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95" w:rsidRPr="003B1D95" w:rsidRDefault="003B1D95" w:rsidP="00E32740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asciiTheme="minorBidi" w:eastAsia="SimSun" w:hAnsiTheme="minorBidi" w:cstheme="minorBidi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3B1D95">
        <w:rPr>
          <w:rFonts w:asciiTheme="minorBidi" w:hAnsiTheme="minorBidi" w:cstheme="minorBidi"/>
          <w:sz w:val="24"/>
          <w:szCs w:val="24"/>
        </w:rPr>
        <w:t>3GPP TSG-RAN WG4 Meeting # 106bis</w:t>
      </w:r>
      <w:r w:rsidRPr="003B1D95">
        <w:rPr>
          <w:rFonts w:asciiTheme="minorBidi" w:eastAsiaTheme="minorEastAsia" w:hAnsiTheme="minorBidi" w:cstheme="minorBidi"/>
          <w:sz w:val="24"/>
          <w:szCs w:val="24"/>
          <w:lang w:eastAsia="zh-CN"/>
        </w:rPr>
        <w:t>-</w:t>
      </w:r>
      <w:r w:rsidRPr="003B1D95">
        <w:rPr>
          <w:rFonts w:asciiTheme="minorBidi" w:hAnsiTheme="minorBidi" w:cstheme="minorBidi"/>
          <w:sz w:val="24"/>
          <w:szCs w:val="24"/>
        </w:rPr>
        <w:t xml:space="preserve">e           </w:t>
      </w:r>
      <w:r w:rsidRPr="003B1D95">
        <w:rPr>
          <w:rFonts w:asciiTheme="minorBidi" w:hAnsiTheme="minorBidi" w:cstheme="minorBidi"/>
          <w:sz w:val="24"/>
          <w:szCs w:val="24"/>
        </w:rPr>
        <w:tab/>
      </w:r>
      <w:r w:rsidR="00E32740" w:rsidRPr="00E32740">
        <w:rPr>
          <w:rFonts w:asciiTheme="minorBidi" w:hAnsiTheme="minorBidi" w:cstheme="minorBidi"/>
          <w:sz w:val="24"/>
          <w:szCs w:val="24"/>
        </w:rPr>
        <w:t>R4-2305657</w:t>
      </w:r>
      <w:bookmarkStart w:id="4" w:name="_GoBack"/>
      <w:bookmarkEnd w:id="4"/>
    </w:p>
    <w:p w:rsidR="003B1D95" w:rsidRPr="003B1D95" w:rsidRDefault="003B1D95" w:rsidP="003B1D95">
      <w:pPr>
        <w:rPr>
          <w:rFonts w:asciiTheme="minorBidi" w:eastAsia="SimSun" w:hAnsiTheme="minorBidi" w:cstheme="minorBidi"/>
          <w:b/>
          <w:sz w:val="24"/>
          <w:szCs w:val="24"/>
          <w:lang w:eastAsia="zh-CN"/>
        </w:rPr>
      </w:pPr>
      <w:r w:rsidRPr="003B1D95">
        <w:rPr>
          <w:rFonts w:asciiTheme="minorBidi" w:eastAsia="SimSun" w:hAnsiTheme="minorBidi" w:cstheme="minorBidi"/>
          <w:b/>
          <w:sz w:val="24"/>
          <w:szCs w:val="24"/>
          <w:lang w:eastAsia="zh-CN"/>
        </w:rPr>
        <w:t>Online, April 17 – April 26, 2023</w:t>
      </w:r>
    </w:p>
    <w:p w:rsidR="005929A6" w:rsidRPr="00BB1FFE" w:rsidRDefault="005929A6" w:rsidP="000F3429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0F342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SimSun" w:hAnsi="Arial" w:cs="Arial" w:hint="eastAsia"/>
          <w:sz w:val="22"/>
          <w:lang w:eastAsia="zh-CN"/>
        </w:rPr>
        <w:t>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:rsidR="005929A6" w:rsidRPr="00155DCF" w:rsidRDefault="005929A6" w:rsidP="003B1D95">
      <w:pPr>
        <w:ind w:left="1985" w:hanging="1985"/>
        <w:jc w:val="both"/>
        <w:rPr>
          <w:rFonts w:ascii="Arial" w:eastAsia="SimSun" w:hAnsi="Arial" w:cs="Arial"/>
          <w:sz w:val="22"/>
          <w:lang w:val="en-US" w:eastAsia="zh-CN" w:bidi="fa-IR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B03CE">
        <w:rPr>
          <w:rFonts w:ascii="Arial" w:hAnsi="Arial" w:cs="Arial"/>
          <w:sz w:val="22"/>
        </w:rPr>
        <w:t>UE Architectures Suitable for Non-Collocated Intra-Band CA/EN-DC</w:t>
      </w:r>
      <w:r w:rsidR="00E32FFD">
        <w:rPr>
          <w:rFonts w:ascii="Arial" w:hAnsi="Arial" w:cs="Arial"/>
          <w:sz w:val="22"/>
        </w:rPr>
        <w:t xml:space="preserve"> Rel</w:t>
      </w:r>
      <w:r w:rsidR="003B1D95">
        <w:rPr>
          <w:rFonts w:ascii="Arial" w:hAnsi="Arial" w:cs="Arial"/>
          <w:sz w:val="22"/>
        </w:rPr>
        <w:t>18</w:t>
      </w:r>
    </w:p>
    <w:p w:rsidR="005929A6" w:rsidRPr="001E4ACC" w:rsidRDefault="005929A6" w:rsidP="003B1D9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3B1D95">
        <w:rPr>
          <w:rFonts w:ascii="Arial" w:hAnsi="Arial" w:cs="Arial"/>
          <w:sz w:val="22"/>
        </w:rPr>
        <w:t>5</w:t>
      </w:r>
      <w:r w:rsidR="00052479">
        <w:rPr>
          <w:rFonts w:ascii="Arial" w:hAnsi="Arial" w:cs="Arial"/>
          <w:sz w:val="22"/>
        </w:rPr>
        <w:t>.1</w:t>
      </w:r>
      <w:r w:rsidR="003B1D95">
        <w:rPr>
          <w:rFonts w:ascii="Arial" w:hAnsi="Arial" w:cs="Arial"/>
          <w:sz w:val="22"/>
        </w:rPr>
        <w:t>2</w:t>
      </w:r>
      <w:r w:rsidR="00052479">
        <w:rPr>
          <w:rFonts w:ascii="Arial" w:hAnsi="Arial" w:cs="Arial"/>
          <w:sz w:val="22"/>
        </w:rPr>
        <w:t>.</w:t>
      </w:r>
      <w:r w:rsidR="003F143A">
        <w:rPr>
          <w:rFonts w:ascii="Arial" w:hAnsi="Arial" w:cs="Arial"/>
          <w:sz w:val="22"/>
        </w:rPr>
        <w:t>2</w:t>
      </w:r>
    </w:p>
    <w:p w:rsidR="005929A6" w:rsidRPr="007E72E2" w:rsidRDefault="005929A6" w:rsidP="009940C4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940C4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:rsidR="00FC0076" w:rsidRPr="00B16EEF" w:rsidRDefault="007726F1" w:rsidP="000F3429">
      <w:pPr>
        <w:pStyle w:val="Heading1"/>
        <w:numPr>
          <w:ilvl w:val="0"/>
          <w:numId w:val="0"/>
        </w:numPr>
        <w:jc w:val="both"/>
      </w:pPr>
      <w:r w:rsidRPr="00B16EEF">
        <w:t>Introduction</w:t>
      </w:r>
    </w:p>
    <w:p w:rsidR="00DD3C77" w:rsidRDefault="00A30F19" w:rsidP="002006CE">
      <w:pPr>
        <w:jc w:val="both"/>
        <w:rPr>
          <w:lang w:val="en-CA"/>
        </w:rPr>
      </w:pPr>
      <w:r>
        <w:rPr>
          <w:lang w:val="en-CA"/>
        </w:rPr>
        <w:t xml:space="preserve">In </w:t>
      </w:r>
      <w:r w:rsidR="00ED06C1">
        <w:rPr>
          <w:lang w:val="en-CA"/>
        </w:rPr>
        <w:t>RAN4 10</w:t>
      </w:r>
      <w:r w:rsidR="003B1D95">
        <w:rPr>
          <w:lang w:val="en-CA"/>
        </w:rPr>
        <w:t>6</w:t>
      </w:r>
      <w:r w:rsidR="00ED06C1">
        <w:rPr>
          <w:lang w:val="en-CA"/>
        </w:rPr>
        <w:t xml:space="preserve"> meeting, </w:t>
      </w:r>
      <w:r w:rsidR="00487EA7">
        <w:rPr>
          <w:lang w:val="en-CA"/>
        </w:rPr>
        <w:t>the following was captured in the WF</w:t>
      </w:r>
      <w:r w:rsidR="002006CE">
        <w:rPr>
          <w:lang w:val="en-CA"/>
        </w:rPr>
        <w:fldChar w:fldCharType="begin"/>
      </w:r>
      <w:r w:rsidR="002006CE">
        <w:rPr>
          <w:lang w:val="en-CA"/>
        </w:rPr>
        <w:instrText xml:space="preserve"> ADDIN ZOTERO_ITEM CSL_CITATION {"citationID":"Ee5hL4c8","properties":{"formattedCitation":"[1]","plainCitation":"[1]","noteIndex":0},"citationItems":[{"id":830,"uris":["http://zotero.org/users/1349634/items/QFVN4YIW"],"itemData":{"id":830,"type":"document","title":"R4-2303696, WF on the requirement for intra-band non-collocated CA,EN-DC, KDDI"}}],"schema":"https://github.com/citation-style-language/schema/raw/master/csl-citation.json"} </w:instrText>
      </w:r>
      <w:r w:rsidR="002006CE">
        <w:rPr>
          <w:lang w:val="en-CA"/>
        </w:rPr>
        <w:fldChar w:fldCharType="separate"/>
      </w:r>
      <w:r w:rsidR="002006CE" w:rsidRPr="002006CE">
        <w:t>[1]</w:t>
      </w:r>
      <w:r w:rsidR="002006CE">
        <w:rPr>
          <w:lang w:val="en-CA"/>
        </w:rPr>
        <w:fldChar w:fldCharType="end"/>
      </w:r>
      <w:r w:rsidR="00487EA7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C084D" w:rsidTr="007C084D">
        <w:tc>
          <w:tcPr>
            <w:tcW w:w="9631" w:type="dxa"/>
          </w:tcPr>
          <w:p w:rsidR="002006CE" w:rsidRDefault="002006CE" w:rsidP="002006CE">
            <w:pPr>
              <w:rPr>
                <w:rFonts w:eastAsia="Yu Mincho"/>
                <w:lang w:eastAsia="ja-JP"/>
              </w:rPr>
            </w:pPr>
            <w:r w:rsidRPr="00C743D0">
              <w:rPr>
                <w:rFonts w:eastAsia="Yu Mincho" w:hint="eastAsia"/>
                <w:lang w:eastAsia="ja-JP"/>
              </w:rPr>
              <w:t>&lt;</w:t>
            </w:r>
            <w:r w:rsidRPr="00C743D0">
              <w:t xml:space="preserve"> </w:t>
            </w:r>
            <w:r w:rsidRPr="00BC37D9">
              <w:rPr>
                <w:rFonts w:eastAsia="Yu Mincho"/>
                <w:lang w:eastAsia="ja-JP"/>
              </w:rPr>
              <w:t xml:space="preserve">Issue </w:t>
            </w:r>
            <w:r>
              <w:rPr>
                <w:rFonts w:eastAsia="Yu Mincho"/>
                <w:lang w:eastAsia="ja-JP"/>
              </w:rPr>
              <w:t>3</w:t>
            </w:r>
            <w:r w:rsidRPr="00BC37D9">
              <w:rPr>
                <w:rFonts w:eastAsia="Yu Mincho"/>
                <w:lang w:eastAsia="ja-JP"/>
              </w:rPr>
              <w:t>-2-1: Whether to keep TAE/network synchronization requirement for Type 3a/3b</w:t>
            </w:r>
            <w:r>
              <w:rPr>
                <w:rFonts w:eastAsia="Yu Mincho"/>
                <w:lang w:eastAsia="ja-JP"/>
              </w:rPr>
              <w:t xml:space="preserve"> </w:t>
            </w:r>
            <w:r w:rsidRPr="00C743D0">
              <w:rPr>
                <w:rFonts w:eastAsia="Yu Mincho"/>
                <w:lang w:eastAsia="ja-JP"/>
              </w:rPr>
              <w:t>&gt;</w:t>
            </w:r>
          </w:p>
          <w:p w:rsidR="002006CE" w:rsidRDefault="002006CE" w:rsidP="002006C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Option.1 Keep TAE 3us</w:t>
            </w:r>
          </w:p>
          <w:p w:rsidR="002006CE" w:rsidRDefault="002006CE" w:rsidP="002006C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Option.2 MRTD [3]us</w:t>
            </w:r>
          </w:p>
          <w:p w:rsidR="002006CE" w:rsidRDefault="002006CE" w:rsidP="002006C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Option.3 MRTD &lt; CP</w:t>
            </w:r>
          </w:p>
          <w:p w:rsidR="002006CE" w:rsidRPr="00C743D0" w:rsidRDefault="002006CE" w:rsidP="002006CE">
            <w:pPr>
              <w:rPr>
                <w:b/>
                <w:lang w:val="en-US" w:eastAsia="zh-CN"/>
              </w:rPr>
            </w:pPr>
            <w:r w:rsidRPr="000D5C55">
              <w:rPr>
                <w:b/>
                <w:lang w:val="en-US" w:eastAsia="zh-CN"/>
              </w:rPr>
              <w:t>Way Forward:</w:t>
            </w:r>
            <w:r w:rsidRPr="00C743D0">
              <w:rPr>
                <w:b/>
                <w:lang w:val="en-US" w:eastAsia="zh-CN"/>
              </w:rPr>
              <w:t xml:space="preserve"> </w:t>
            </w:r>
          </w:p>
          <w:p w:rsidR="007C084D" w:rsidRPr="002006CE" w:rsidRDefault="002006CE" w:rsidP="002006CE">
            <w:pPr>
              <w:rPr>
                <w:lang w:val="en-US"/>
              </w:rPr>
            </w:pPr>
            <w:r>
              <w:rPr>
                <w:lang w:val="en-US"/>
              </w:rPr>
              <w:t>Continue further discussions in the next meeting.</w:t>
            </w:r>
          </w:p>
        </w:tc>
      </w:tr>
    </w:tbl>
    <w:p w:rsidR="00214FF8" w:rsidRDefault="007C084D" w:rsidP="002006CE">
      <w:pPr>
        <w:jc w:val="both"/>
        <w:rPr>
          <w:lang w:val="en-US"/>
        </w:rPr>
      </w:pPr>
      <w:r>
        <w:rPr>
          <w:lang w:val="en-US"/>
        </w:rPr>
        <w:t xml:space="preserve">In the following sections we will present our view on </w:t>
      </w:r>
      <w:r w:rsidR="002006CE">
        <w:rPr>
          <w:lang w:val="en-US"/>
        </w:rPr>
        <w:t>synchronization requirements</w:t>
      </w:r>
      <w:r w:rsidR="00E32FFD">
        <w:rPr>
          <w:lang w:val="en-US"/>
        </w:rPr>
        <w:t xml:space="preserve"> in type-3</w:t>
      </w:r>
      <w:r w:rsidR="002006CE">
        <w:rPr>
          <w:lang w:val="en-US"/>
        </w:rPr>
        <w:t xml:space="preserve"> </w:t>
      </w:r>
      <w:r w:rsidR="00E32FFD">
        <w:rPr>
          <w:lang w:val="en-US"/>
        </w:rPr>
        <w:t xml:space="preserve">UEs and type 4 UEs. Moreover RF requirements for type 4 UEs will be specified. </w:t>
      </w:r>
    </w:p>
    <w:p w:rsidR="00214FF8" w:rsidRDefault="00214FF8" w:rsidP="000F3429">
      <w:pPr>
        <w:pStyle w:val="Heading1"/>
        <w:numPr>
          <w:ilvl w:val="0"/>
          <w:numId w:val="0"/>
        </w:numPr>
        <w:jc w:val="both"/>
      </w:pPr>
      <w:r>
        <w:t>Discussion</w:t>
      </w:r>
    </w:p>
    <w:p w:rsidR="000E5A1B" w:rsidRPr="000E5A1B" w:rsidRDefault="000E5A1B" w:rsidP="000E5A1B">
      <w:pPr>
        <w:pStyle w:val="Heading2"/>
        <w:spacing w:after="240"/>
      </w:pPr>
      <w:r>
        <w:t>Type-3 UE</w:t>
      </w:r>
    </w:p>
    <w:p w:rsidR="002006CE" w:rsidRDefault="002006CE" w:rsidP="002006CE">
      <w:pPr>
        <w:jc w:val="both"/>
        <w:rPr>
          <w:lang w:val="en-US"/>
        </w:rPr>
      </w:pPr>
      <w:r>
        <w:rPr>
          <w:lang w:val="en-US"/>
        </w:rPr>
        <w:t>The options proposed in the WF are diverging from network and UE perspective. These timing parameters are intertwined and changing one can result in changing the other</w:t>
      </w:r>
      <w:r w:rsidR="000B03CE">
        <w:rPr>
          <w:lang w:val="en-US"/>
        </w:rPr>
        <w:t>s</w:t>
      </w:r>
      <w:r>
        <w:rPr>
          <w:lang w:val="en-US"/>
        </w:rPr>
        <w:t>.</w:t>
      </w:r>
    </w:p>
    <w:p w:rsidR="002006CE" w:rsidRDefault="002006CE" w:rsidP="002006CE">
      <w:pPr>
        <w:jc w:val="both"/>
        <w:rPr>
          <w:lang w:val="en-US"/>
        </w:rPr>
      </w:pPr>
      <w:r>
        <w:rPr>
          <w:lang w:val="en-US"/>
        </w:rPr>
        <w:t>The MRTD is a parameter of concern for UEs. It is governed by (1):</w:t>
      </w:r>
    </w:p>
    <w:p w:rsidR="002006CE" w:rsidRDefault="00983CBA" w:rsidP="002006CE">
      <w:pPr>
        <w:jc w:val="center"/>
        <w:rPr>
          <w:lang w:val="en-US"/>
        </w:rPr>
      </w:pPr>
      <m:oMath>
        <m:r>
          <w:rPr>
            <w:rFonts w:ascii="Cambria Math" w:hAnsi="Cambria Math"/>
            <w:lang w:val="en-US"/>
          </w:rPr>
          <m:t>MRTD=TAE+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Delay</m:t>
            </m:r>
          </m:e>
          <m:sub>
            <m:r>
              <w:rPr>
                <w:rFonts w:ascii="Cambria Math" w:hAnsi="Cambria Math"/>
                <w:lang w:val="en-US"/>
              </w:rPr>
              <m:t>RF propagation</m:t>
            </m:r>
          </m:sub>
        </m:sSub>
        <m:r>
          <w:rPr>
            <w:rFonts w:ascii="Cambria Math" w:hAnsi="Cambria Math"/>
            <w:lang w:val="en-US"/>
          </w:rPr>
          <m:t>+ Delay Sprea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channel</m:t>
            </m:r>
          </m:sub>
        </m:sSub>
      </m:oMath>
      <w:r w:rsidR="002006CE">
        <w:rPr>
          <w:lang w:val="en-US"/>
        </w:rPr>
        <w:t xml:space="preserve">        (1)</w:t>
      </w:r>
    </w:p>
    <w:p w:rsidR="00CF0C21" w:rsidRDefault="002006CE" w:rsidP="000B03CE">
      <w:pPr>
        <w:jc w:val="both"/>
        <w:rPr>
          <w:lang w:val="en-US"/>
        </w:rPr>
      </w:pPr>
      <w:r>
        <w:rPr>
          <w:lang w:val="en-US"/>
        </w:rPr>
        <w:t>TAE is a parameter of concern for network. It consist</w:t>
      </w:r>
      <w:r w:rsidR="000B03CE">
        <w:rPr>
          <w:lang w:val="en-US"/>
        </w:rPr>
        <w:t>s</w:t>
      </w:r>
      <w:r>
        <w:rPr>
          <w:lang w:val="en-US"/>
        </w:rPr>
        <w:t xml:space="preserve"> all the timing synchronization imperfections between the two CCs.</w:t>
      </w:r>
      <w:r w:rsidR="00CF0C21">
        <w:rPr>
          <w:lang w:val="en-US"/>
        </w:rPr>
        <w:t xml:space="preserve"> The TAE includes the timing errors due to GPS synchronization, LO jitter, backhaul propagation delay and etc.</w:t>
      </w:r>
      <w:r w:rsidR="00983CBA">
        <w:rPr>
          <w:lang w:val="en-US"/>
        </w:rPr>
        <w:t xml:space="preserve"> The RF propagation delay depends on the UE dista</w:t>
      </w:r>
      <w:r w:rsidR="005E3504">
        <w:rPr>
          <w:lang w:val="en-US"/>
        </w:rPr>
        <w:t xml:space="preserve">nce from the </w:t>
      </w:r>
      <w:proofErr w:type="spellStart"/>
      <w:r w:rsidR="005E3504">
        <w:rPr>
          <w:lang w:val="en-US"/>
        </w:rPr>
        <w:t>gNbs</w:t>
      </w:r>
      <w:proofErr w:type="spellEnd"/>
      <w:r w:rsidR="005E3504">
        <w:rPr>
          <w:lang w:val="en-US"/>
        </w:rPr>
        <w:t>.</w:t>
      </w:r>
      <w:r w:rsidR="00D225B7">
        <w:rPr>
          <w:lang w:val="en-US"/>
        </w:rPr>
        <w:t xml:space="preserve"> In </w:t>
      </w:r>
      <w:r w:rsidR="00D225B7">
        <w:rPr>
          <w:lang w:val="en-US"/>
        </w:rPr>
        <w:fldChar w:fldCharType="begin"/>
      </w:r>
      <w:r w:rsidR="00D225B7">
        <w:rPr>
          <w:lang w:val="en-US"/>
        </w:rPr>
        <w:instrText xml:space="preserve"> ADDIN ZOTERO_ITEM CSL_CITATION {"citationID":"VRPBhbnI","properties":{"formattedCitation":"[2]","plainCitation":"[2]","noteIndex":0},"citationItems":[{"id":831,"uris":["http://zotero.org/users/1349634/items/84YRLQWA"],"itemData":{"id":831,"type":"document","title":"R4-2302494, Power imbalance and MRTD in case of non-collocated intra-band NC CA, Huawei, HiSilicon"}}],"schema":"https://github.com/citation-style-language/schema/raw/master/csl-citation.json"} </w:instrText>
      </w:r>
      <w:r w:rsidR="00D225B7">
        <w:rPr>
          <w:lang w:val="en-US"/>
        </w:rPr>
        <w:fldChar w:fldCharType="separate"/>
      </w:r>
      <w:r w:rsidR="00D225B7" w:rsidRPr="00D225B7">
        <w:t>[2]</w:t>
      </w:r>
      <w:r w:rsidR="00D225B7">
        <w:rPr>
          <w:lang w:val="en-US"/>
        </w:rPr>
        <w:fldChar w:fldCharType="end"/>
      </w:r>
      <w:r w:rsidR="00D225B7">
        <w:rPr>
          <w:lang w:val="en-US"/>
        </w:rPr>
        <w:t xml:space="preserve"> we showed the propagation delay could vary up</w:t>
      </w:r>
      <w:r w:rsidR="00D94CD3">
        <w:rPr>
          <w:lang w:val="en-US"/>
        </w:rPr>
        <w:t xml:space="preserve"> </w:t>
      </w:r>
      <w:r w:rsidR="00D225B7">
        <w:rPr>
          <w:lang w:val="en-US"/>
        </w:rPr>
        <w:t>to 2.11us in LOS scenario with a maximum power imbalance of 25dB.</w:t>
      </w:r>
      <w:r w:rsidR="005E3504">
        <w:rPr>
          <w:lang w:val="en-US"/>
        </w:rPr>
        <w:t xml:space="preserve"> </w:t>
      </w:r>
      <w:r w:rsidR="000B03CE">
        <w:rPr>
          <w:lang w:val="en-US"/>
        </w:rPr>
        <w:t xml:space="preserve">Moreover, the </w:t>
      </w:r>
      <w:r w:rsidR="005E3504">
        <w:rPr>
          <w:lang w:val="en-US"/>
        </w:rPr>
        <w:t>delay spread is a channel intrinsic property and it shows the arrival time difference between copies of the signal at the UE. In TS 38.101-4 different delay profiles for NR channel models are considered where the delay spread can vary from 30 ns to 300 ns</w:t>
      </w:r>
    </w:p>
    <w:p w:rsidR="005E3504" w:rsidRPr="00F95B02" w:rsidRDefault="00870903" w:rsidP="005E3504">
      <w:pPr>
        <w:pStyle w:val="TH"/>
      </w:pPr>
      <w:r>
        <w:t xml:space="preserve">Table 1: </w:t>
      </w:r>
      <w:r w:rsidR="005E3504" w:rsidRPr="00F95B02">
        <w:t>Delay profiles for NR channel models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65"/>
        <w:gridCol w:w="1802"/>
        <w:gridCol w:w="1440"/>
        <w:gridCol w:w="1862"/>
        <w:gridCol w:w="1862"/>
      </w:tblGrid>
      <w:tr w:rsidR="005E3504" w:rsidRPr="00F95B02" w:rsidTr="005E3504">
        <w:trPr>
          <w:cantSplit/>
          <w:jc w:val="center"/>
        </w:trPr>
        <w:tc>
          <w:tcPr>
            <w:tcW w:w="2965" w:type="dxa"/>
          </w:tcPr>
          <w:p w:rsidR="005E3504" w:rsidRPr="00F95B02" w:rsidRDefault="005E3504" w:rsidP="000C5DD0">
            <w:pPr>
              <w:pStyle w:val="TAH"/>
            </w:pPr>
            <w:r w:rsidRPr="00F95B02">
              <w:t>Model</w:t>
            </w:r>
          </w:p>
        </w:tc>
        <w:tc>
          <w:tcPr>
            <w:tcW w:w="1802" w:type="dxa"/>
          </w:tcPr>
          <w:p w:rsidR="005E3504" w:rsidRPr="00F95B02" w:rsidRDefault="005E3504" w:rsidP="000C5DD0">
            <w:pPr>
              <w:pStyle w:val="TAH"/>
            </w:pPr>
            <w:r w:rsidRPr="00F95B02">
              <w:t xml:space="preserve">Number of </w:t>
            </w:r>
            <w:r w:rsidRPr="00F95B02">
              <w:br/>
              <w:t>channel taps</w:t>
            </w:r>
          </w:p>
        </w:tc>
        <w:tc>
          <w:tcPr>
            <w:tcW w:w="1440" w:type="dxa"/>
          </w:tcPr>
          <w:p w:rsidR="005E3504" w:rsidRPr="0060132D" w:rsidRDefault="005E3504" w:rsidP="000C5DD0">
            <w:pPr>
              <w:pStyle w:val="TAH"/>
              <w:rPr>
                <w:highlight w:val="yellow"/>
              </w:rPr>
            </w:pPr>
            <w:r w:rsidRPr="0060132D">
              <w:rPr>
                <w:highlight w:val="yellow"/>
              </w:rPr>
              <w:t>Delay spread</w:t>
            </w:r>
          </w:p>
          <w:p w:rsidR="005E3504" w:rsidRPr="0060132D" w:rsidRDefault="005E3504" w:rsidP="000C5DD0">
            <w:pPr>
              <w:pStyle w:val="TAH"/>
              <w:rPr>
                <w:highlight w:val="yellow"/>
              </w:rPr>
            </w:pPr>
            <w:r w:rsidRPr="0060132D">
              <w:rPr>
                <w:highlight w:val="yellow"/>
              </w:rPr>
              <w:t>(</w:t>
            </w:r>
            <w:proofErr w:type="spellStart"/>
            <w:r w:rsidRPr="0060132D">
              <w:rPr>
                <w:highlight w:val="yellow"/>
              </w:rPr>
              <w:t>r.m.s</w:t>
            </w:r>
            <w:proofErr w:type="spellEnd"/>
            <w:r w:rsidRPr="0060132D">
              <w:rPr>
                <w:highlight w:val="yellow"/>
              </w:rPr>
              <w:t>.)</w:t>
            </w:r>
          </w:p>
        </w:tc>
        <w:tc>
          <w:tcPr>
            <w:tcW w:w="1862" w:type="dxa"/>
          </w:tcPr>
          <w:p w:rsidR="005E3504" w:rsidRPr="00F95B02" w:rsidRDefault="005E3504" w:rsidP="000C5DD0">
            <w:pPr>
              <w:pStyle w:val="TAH"/>
            </w:pPr>
            <w:r w:rsidRPr="00F95B02">
              <w:t>Maximum excess tap delay (span)</w:t>
            </w:r>
          </w:p>
        </w:tc>
        <w:tc>
          <w:tcPr>
            <w:tcW w:w="1862" w:type="dxa"/>
          </w:tcPr>
          <w:p w:rsidR="005E3504" w:rsidRPr="00F95B02" w:rsidRDefault="005E3504" w:rsidP="000C5DD0">
            <w:pPr>
              <w:pStyle w:val="TAH"/>
            </w:pPr>
            <w:r w:rsidRPr="00F95B02">
              <w:t>Delay resolution</w:t>
            </w:r>
          </w:p>
        </w:tc>
      </w:tr>
      <w:tr w:rsidR="005E3504" w:rsidRPr="00F95B02" w:rsidTr="005E3504">
        <w:trPr>
          <w:cantSplit/>
          <w:jc w:val="center"/>
        </w:trPr>
        <w:tc>
          <w:tcPr>
            <w:tcW w:w="2965" w:type="dxa"/>
          </w:tcPr>
          <w:p w:rsidR="005E3504" w:rsidRPr="00F95B02" w:rsidRDefault="005E3504" w:rsidP="000C5DD0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TDLA30</w:t>
            </w:r>
          </w:p>
        </w:tc>
        <w:tc>
          <w:tcPr>
            <w:tcW w:w="1802" w:type="dxa"/>
          </w:tcPr>
          <w:p w:rsidR="005E3504" w:rsidRPr="00F95B02" w:rsidRDefault="005E3504" w:rsidP="000C5DD0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440" w:type="dxa"/>
          </w:tcPr>
          <w:p w:rsidR="005E3504" w:rsidRPr="0060132D" w:rsidRDefault="005E3504" w:rsidP="000C5DD0">
            <w:pPr>
              <w:pStyle w:val="TAC"/>
              <w:rPr>
                <w:highlight w:val="yellow"/>
                <w:lang w:eastAsia="zh-CN"/>
              </w:rPr>
            </w:pPr>
            <w:r w:rsidRPr="0060132D">
              <w:rPr>
                <w:highlight w:val="yellow"/>
                <w:lang w:eastAsia="zh-CN"/>
              </w:rPr>
              <w:t>30 ns</w:t>
            </w:r>
          </w:p>
        </w:tc>
        <w:tc>
          <w:tcPr>
            <w:tcW w:w="1862" w:type="dxa"/>
          </w:tcPr>
          <w:p w:rsidR="005E3504" w:rsidRPr="00F95B02" w:rsidRDefault="005E3504" w:rsidP="000C5DD0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290 ns</w:t>
            </w:r>
          </w:p>
        </w:tc>
        <w:tc>
          <w:tcPr>
            <w:tcW w:w="1862" w:type="dxa"/>
          </w:tcPr>
          <w:p w:rsidR="005E3504" w:rsidRPr="00F95B02" w:rsidRDefault="005E3504" w:rsidP="000C5DD0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 ns</w:t>
            </w:r>
          </w:p>
        </w:tc>
      </w:tr>
      <w:tr w:rsidR="005E3504" w:rsidRPr="00F95B02" w:rsidTr="005E3504">
        <w:trPr>
          <w:cantSplit/>
          <w:jc w:val="center"/>
        </w:trPr>
        <w:tc>
          <w:tcPr>
            <w:tcW w:w="2965" w:type="dxa"/>
          </w:tcPr>
          <w:p w:rsidR="005E3504" w:rsidRPr="00F95B02" w:rsidRDefault="005E3504" w:rsidP="000C5DD0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TDLB100</w:t>
            </w:r>
          </w:p>
        </w:tc>
        <w:tc>
          <w:tcPr>
            <w:tcW w:w="1802" w:type="dxa"/>
          </w:tcPr>
          <w:p w:rsidR="005E3504" w:rsidRPr="00F95B02" w:rsidRDefault="005E3504" w:rsidP="000C5DD0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440" w:type="dxa"/>
          </w:tcPr>
          <w:p w:rsidR="005E3504" w:rsidRPr="0060132D" w:rsidRDefault="005E3504" w:rsidP="000C5DD0">
            <w:pPr>
              <w:pStyle w:val="TAC"/>
              <w:rPr>
                <w:highlight w:val="yellow"/>
                <w:lang w:eastAsia="zh-CN"/>
              </w:rPr>
            </w:pPr>
            <w:r w:rsidRPr="0060132D">
              <w:rPr>
                <w:highlight w:val="yellow"/>
                <w:lang w:eastAsia="zh-CN"/>
              </w:rPr>
              <w:t>100 ns</w:t>
            </w:r>
          </w:p>
        </w:tc>
        <w:tc>
          <w:tcPr>
            <w:tcW w:w="1862" w:type="dxa"/>
          </w:tcPr>
          <w:p w:rsidR="005E3504" w:rsidRPr="00F95B02" w:rsidRDefault="005E3504" w:rsidP="000C5DD0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480 ns</w:t>
            </w:r>
          </w:p>
        </w:tc>
        <w:tc>
          <w:tcPr>
            <w:tcW w:w="1862" w:type="dxa"/>
          </w:tcPr>
          <w:p w:rsidR="005E3504" w:rsidRPr="00F95B02" w:rsidRDefault="005E3504" w:rsidP="000C5DD0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 ns</w:t>
            </w:r>
          </w:p>
        </w:tc>
      </w:tr>
      <w:tr w:rsidR="005E3504" w:rsidRPr="00F95B02" w:rsidTr="005E3504">
        <w:trPr>
          <w:cantSplit/>
          <w:jc w:val="center"/>
        </w:trPr>
        <w:tc>
          <w:tcPr>
            <w:tcW w:w="2965" w:type="dxa"/>
          </w:tcPr>
          <w:p w:rsidR="005E3504" w:rsidRPr="00F95B02" w:rsidRDefault="005E3504" w:rsidP="000C5DD0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TDLC300</w:t>
            </w:r>
          </w:p>
        </w:tc>
        <w:tc>
          <w:tcPr>
            <w:tcW w:w="1802" w:type="dxa"/>
          </w:tcPr>
          <w:p w:rsidR="005E3504" w:rsidRPr="00F95B02" w:rsidRDefault="005E3504" w:rsidP="000C5DD0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440" w:type="dxa"/>
          </w:tcPr>
          <w:p w:rsidR="005E3504" w:rsidRPr="0060132D" w:rsidRDefault="005E3504" w:rsidP="000C5DD0">
            <w:pPr>
              <w:pStyle w:val="TAC"/>
              <w:rPr>
                <w:highlight w:val="yellow"/>
                <w:lang w:eastAsia="zh-CN"/>
              </w:rPr>
            </w:pPr>
            <w:r w:rsidRPr="0060132D">
              <w:rPr>
                <w:highlight w:val="yellow"/>
                <w:lang w:eastAsia="zh-CN"/>
              </w:rPr>
              <w:t>300 ns</w:t>
            </w:r>
          </w:p>
        </w:tc>
        <w:tc>
          <w:tcPr>
            <w:tcW w:w="1862" w:type="dxa"/>
          </w:tcPr>
          <w:p w:rsidR="005E3504" w:rsidRPr="00F95B02" w:rsidRDefault="005E3504" w:rsidP="000C5DD0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2595 ns</w:t>
            </w:r>
          </w:p>
        </w:tc>
        <w:tc>
          <w:tcPr>
            <w:tcW w:w="1862" w:type="dxa"/>
          </w:tcPr>
          <w:p w:rsidR="005E3504" w:rsidRPr="00F95B02" w:rsidRDefault="005E3504" w:rsidP="000C5DD0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 ns</w:t>
            </w:r>
          </w:p>
        </w:tc>
      </w:tr>
    </w:tbl>
    <w:p w:rsidR="005E3504" w:rsidRDefault="005E3504" w:rsidP="005E3504">
      <w:pPr>
        <w:jc w:val="both"/>
        <w:rPr>
          <w:lang w:val="en-US"/>
        </w:rPr>
      </w:pPr>
    </w:p>
    <w:p w:rsidR="00D97AB1" w:rsidRDefault="00D225B7" w:rsidP="000B03CE">
      <w:pPr>
        <w:jc w:val="both"/>
        <w:rPr>
          <w:lang w:val="en-US"/>
        </w:rPr>
      </w:pPr>
      <w:r>
        <w:rPr>
          <w:lang w:val="en-US"/>
        </w:rPr>
        <w:lastRenderedPageBreak/>
        <w:t>Currently the maximum TAE (</w:t>
      </w:r>
      <w:proofErr w:type="spellStart"/>
      <w:r>
        <w:rPr>
          <w:lang w:val="en-US"/>
        </w:rPr>
        <w:t>TAE</w:t>
      </w:r>
      <w:r w:rsidRPr="00D225B7">
        <w:rPr>
          <w:vertAlign w:val="subscript"/>
          <w:lang w:val="en-US"/>
        </w:rPr>
        <w:t>max</w:t>
      </w:r>
      <w:proofErr w:type="spellEnd"/>
      <w:r>
        <w:rPr>
          <w:lang w:val="en-US"/>
        </w:rPr>
        <w:t>) is set to 3us. Although in an optimized network the TAE should be as low as possible</w:t>
      </w:r>
      <w:r w:rsidR="00E32740">
        <w:rPr>
          <w:lang w:val="en-US"/>
        </w:rPr>
        <w:t>,</w:t>
      </w:r>
      <w:r>
        <w:rPr>
          <w:lang w:val="en-US"/>
        </w:rPr>
        <w:t xml:space="preserve"> but due to implementation</w:t>
      </w:r>
      <w:r w:rsidR="008102F9">
        <w:rPr>
          <w:lang w:val="en-US"/>
        </w:rPr>
        <w:t xml:space="preserve"> constraints</w:t>
      </w:r>
      <w:r>
        <w:rPr>
          <w:lang w:val="en-US"/>
        </w:rPr>
        <w:t xml:space="preserve"> it is possible that</w:t>
      </w:r>
      <w:r w:rsidR="00D94CD3">
        <w:rPr>
          <w:lang w:val="en-US"/>
        </w:rPr>
        <w:t xml:space="preserve"> in some sites the</w:t>
      </w:r>
      <w:r>
        <w:rPr>
          <w:lang w:val="en-US"/>
        </w:rPr>
        <w:t xml:space="preserve"> TAE reach</w:t>
      </w:r>
      <w:r w:rsidR="008102F9">
        <w:rPr>
          <w:lang w:val="en-US"/>
        </w:rPr>
        <w:t>e</w:t>
      </w:r>
      <w:r>
        <w:rPr>
          <w:lang w:val="en-US"/>
        </w:rPr>
        <w:t>s it</w:t>
      </w:r>
      <w:r w:rsidR="00D94CD3">
        <w:rPr>
          <w:lang w:val="en-US"/>
        </w:rPr>
        <w:t>s</w:t>
      </w:r>
      <w:r>
        <w:rPr>
          <w:lang w:val="en-US"/>
        </w:rPr>
        <w:t xml:space="preserve"> maximum value</w:t>
      </w:r>
      <w:r w:rsidR="00D94CD3">
        <w:rPr>
          <w:lang w:val="en-US"/>
        </w:rPr>
        <w:t>s</w:t>
      </w:r>
      <w:r w:rsidR="008102F9">
        <w:rPr>
          <w:lang w:val="en-US"/>
        </w:rPr>
        <w:t>.</w:t>
      </w:r>
      <w:r w:rsidR="00D94CD3">
        <w:rPr>
          <w:lang w:val="en-US"/>
        </w:rPr>
        <w:t xml:space="preserve"> By following option 2 the MRTD is suggested to be a fixed value (3 us as an example), this fixed value should be large enough to include the time budget for propagation delay and channel delay spread. The option 3 imposes more constraints to the MRTD as it sets the upper limit </w:t>
      </w:r>
      <w:r w:rsidR="000B03CE">
        <w:rPr>
          <w:lang w:val="en-US"/>
        </w:rPr>
        <w:t>as</w:t>
      </w:r>
      <w:r w:rsidR="00D94CD3">
        <w:rPr>
          <w:lang w:val="en-US"/>
        </w:rPr>
        <w:t xml:space="preserve"> the CP duration. In case of a SCS of 30 KHz the CP duration equals to 2.34us. As MRTD is directly related to TAE, with option 3, the type-3 UEs that operate in the </w:t>
      </w:r>
      <w:r w:rsidR="000B03CE">
        <w:rPr>
          <w:lang w:val="en-US"/>
        </w:rPr>
        <w:t>cells</w:t>
      </w:r>
      <w:r w:rsidR="00F43C9F">
        <w:rPr>
          <w:lang w:val="en-US"/>
        </w:rPr>
        <w:t>,</w:t>
      </w:r>
      <w:r w:rsidR="00D94CD3">
        <w:rPr>
          <w:lang w:val="en-US"/>
        </w:rPr>
        <w:t xml:space="preserve"> </w:t>
      </w:r>
      <w:r w:rsidR="00F43C9F">
        <w:rPr>
          <w:lang w:val="en-US"/>
        </w:rPr>
        <w:t>where</w:t>
      </w:r>
      <w:r w:rsidR="00D94CD3">
        <w:rPr>
          <w:lang w:val="en-US"/>
        </w:rPr>
        <w:t xml:space="preserve"> TAE &gt; CP</w:t>
      </w:r>
      <w:r w:rsidR="00F43C9F">
        <w:rPr>
          <w:lang w:val="en-US"/>
        </w:rPr>
        <w:t>,</w:t>
      </w:r>
      <w:r w:rsidR="00D94CD3">
        <w:rPr>
          <w:lang w:val="en-US"/>
        </w:rPr>
        <w:t xml:space="preserve"> will not be able to use their non-collocated CA/EN-DC feature. On the other hand, the other UEs that operate in cells where </w:t>
      </w:r>
      <w:proofErr w:type="gramStart"/>
      <w:r w:rsidR="00D94CD3">
        <w:rPr>
          <w:lang w:val="en-US"/>
        </w:rPr>
        <w:t>TAE  ≤</w:t>
      </w:r>
      <w:proofErr w:type="gramEnd"/>
      <w:r w:rsidR="00D94CD3">
        <w:rPr>
          <w:lang w:val="en-US"/>
        </w:rPr>
        <w:t xml:space="preserve"> CP</w:t>
      </w:r>
      <w:r w:rsidR="00D97AB1">
        <w:rPr>
          <w:lang w:val="en-US"/>
        </w:rPr>
        <w:t xml:space="preserve">, they will have a limited time budget for propagation delay and channel delay spread. </w:t>
      </w:r>
      <w:r w:rsidR="000E5A1B">
        <w:rPr>
          <w:lang w:val="en-US"/>
        </w:rPr>
        <w:t>Assuming</w:t>
      </w:r>
      <w:r w:rsidR="00D97AB1">
        <w:rPr>
          <w:lang w:val="en-US"/>
        </w:rPr>
        <w:t xml:space="preserve"> option 2 and (1):</w:t>
      </w:r>
    </w:p>
    <w:p w:rsidR="00D97AB1" w:rsidRDefault="00AD79F8" w:rsidP="00F43C9F">
      <w:pPr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Delay</m:t>
              </m:r>
            </m:e>
            <m:sub>
              <m:r>
                <w:rPr>
                  <w:rFonts w:ascii="Cambria Math" w:hAnsi="Cambria Math"/>
                  <w:lang w:val="en-US"/>
                </w:rPr>
                <m:t>RF propagation</m:t>
              </m:r>
            </m:sub>
          </m:sSub>
          <m:r>
            <w:rPr>
              <w:rFonts w:ascii="Cambria Math" w:hAnsi="Cambria Math"/>
              <w:lang w:val="en-US"/>
            </w:rPr>
            <m:t>+ Delay Sprea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  <w:lang w:val="en-US"/>
                </w:rPr>
                <m:t>channel</m:t>
              </m:r>
            </m:sub>
          </m:sSub>
          <m:r>
            <w:rPr>
              <w:rFonts w:ascii="Cambria Math" w:hAnsi="Cambria Math"/>
              <w:lang w:val="en-US"/>
            </w:rPr>
            <m:t>≤CP-TAE     (2)</m:t>
          </m:r>
        </m:oMath>
      </m:oMathPara>
    </w:p>
    <w:p w:rsidR="000E5A1B" w:rsidRDefault="00F43C9F" w:rsidP="000E5A1B">
      <w:pPr>
        <w:jc w:val="both"/>
        <w:rPr>
          <w:lang w:val="en-US"/>
        </w:rPr>
      </w:pPr>
      <w:r>
        <w:rPr>
          <w:lang w:val="en-US"/>
        </w:rPr>
        <w:t xml:space="preserve">Based on (2) and the fact that </w:t>
      </w:r>
      <w:r w:rsidR="000E5A1B">
        <w:rPr>
          <w:lang w:val="en-US"/>
        </w:rPr>
        <w:t>operators</w:t>
      </w:r>
      <w:r>
        <w:rPr>
          <w:lang w:val="en-US"/>
        </w:rPr>
        <w:t xml:space="preserve"> cannot control channel delay spread, the RF propagation delay will be limited</w:t>
      </w:r>
      <w:r w:rsidR="000E5A1B">
        <w:rPr>
          <w:lang w:val="en-US"/>
        </w:rPr>
        <w:t>.</w:t>
      </w:r>
      <w:r>
        <w:rPr>
          <w:lang w:val="en-US"/>
        </w:rPr>
        <w:t xml:space="preserve"> </w:t>
      </w:r>
      <w:r w:rsidR="000E5A1B">
        <w:rPr>
          <w:lang w:val="en-US"/>
        </w:rPr>
        <w:t>This</w:t>
      </w:r>
      <w:r>
        <w:rPr>
          <w:lang w:val="en-US"/>
        </w:rPr>
        <w:t xml:space="preserve"> reduces significantly </w:t>
      </w:r>
      <w:r w:rsidR="000E5A1B">
        <w:rPr>
          <w:lang w:val="en-US"/>
        </w:rPr>
        <w:t xml:space="preserve">the </w:t>
      </w:r>
      <w:r>
        <w:rPr>
          <w:lang w:val="en-US"/>
        </w:rPr>
        <w:t>coverage range of type-3 UEs within</w:t>
      </w:r>
      <w:r w:rsidR="00D94CD3">
        <w:rPr>
          <w:lang w:val="en-US"/>
        </w:rPr>
        <w:t xml:space="preserve"> </w:t>
      </w:r>
      <w:r w:rsidR="000E5A1B">
        <w:rPr>
          <w:lang w:val="en-US"/>
        </w:rPr>
        <w:t xml:space="preserve">these sites and takes all the benefit of the non-collocated CA/EN-DC feature from it. </w:t>
      </w:r>
    </w:p>
    <w:p w:rsidR="00D94CD3" w:rsidRDefault="000E5A1B" w:rsidP="00446044">
      <w:pPr>
        <w:jc w:val="both"/>
        <w:rPr>
          <w:lang w:val="en-US"/>
        </w:rPr>
      </w:pPr>
      <w:r>
        <w:rPr>
          <w:lang w:val="en-US"/>
        </w:rPr>
        <w:t xml:space="preserve">As only </w:t>
      </w:r>
      <w:r w:rsidR="00446044">
        <w:rPr>
          <w:lang w:val="en-US"/>
        </w:rPr>
        <w:t>two</w:t>
      </w:r>
      <w:r>
        <w:rPr>
          <w:lang w:val="en-US"/>
        </w:rPr>
        <w:t xml:space="preserve"> RAN4 meetings are left in the Core part of the WI and the fact that companies support different options which are not converging we propose to postpone type-3 UE to future releases.</w:t>
      </w:r>
    </w:p>
    <w:p w:rsidR="007E1722" w:rsidRDefault="007E1722" w:rsidP="007E1722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1: F</w:t>
      </w:r>
      <w:r w:rsidRPr="007E1722">
        <w:rPr>
          <w:b/>
          <w:bCs/>
          <w:lang w:val="en-US"/>
        </w:rPr>
        <w:t>ollowing option 2</w:t>
      </w:r>
      <w:r>
        <w:rPr>
          <w:b/>
          <w:bCs/>
          <w:lang w:val="en-US"/>
        </w:rPr>
        <w:t xml:space="preserve"> (</w:t>
      </w:r>
      <w:r w:rsidRPr="007E1722">
        <w:rPr>
          <w:b/>
          <w:bCs/>
          <w:lang w:val="en-US"/>
        </w:rPr>
        <w:t>MRTD [3</w:t>
      </w:r>
      <w:proofErr w:type="gramStart"/>
      <w:r w:rsidRPr="007E1722">
        <w:rPr>
          <w:b/>
          <w:bCs/>
          <w:lang w:val="en-US"/>
        </w:rPr>
        <w:t>]us</w:t>
      </w:r>
      <w:proofErr w:type="gramEnd"/>
      <w:r>
        <w:rPr>
          <w:b/>
          <w:bCs/>
          <w:lang w:val="en-US"/>
        </w:rPr>
        <w:t>)</w:t>
      </w:r>
      <w:r w:rsidRPr="007E1722">
        <w:rPr>
          <w:b/>
          <w:bCs/>
          <w:lang w:val="en-US"/>
        </w:rPr>
        <w:t xml:space="preserve"> the MRTD is suggested to be a fixed value (3 us as an example), this fixed value should be large enough to include</w:t>
      </w:r>
      <w:r>
        <w:rPr>
          <w:b/>
          <w:bCs/>
          <w:lang w:val="en-US"/>
        </w:rPr>
        <w:t xml:space="preserve"> the TAE,</w:t>
      </w:r>
      <w:r w:rsidRPr="007E172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the </w:t>
      </w:r>
      <w:r w:rsidRPr="007E1722">
        <w:rPr>
          <w:b/>
          <w:bCs/>
          <w:lang w:val="en-US"/>
        </w:rPr>
        <w:t xml:space="preserve">time budget for propagation delay and </w:t>
      </w:r>
      <w:r>
        <w:rPr>
          <w:b/>
          <w:bCs/>
          <w:lang w:val="en-US"/>
        </w:rPr>
        <w:t xml:space="preserve">the </w:t>
      </w:r>
      <w:r w:rsidRPr="007E1722">
        <w:rPr>
          <w:b/>
          <w:bCs/>
          <w:lang w:val="en-US"/>
        </w:rPr>
        <w:t>channel delay spread</w:t>
      </w:r>
    </w:p>
    <w:p w:rsidR="007E1722" w:rsidRDefault="007E1722" w:rsidP="007F0675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2: Following option 3 (</w:t>
      </w:r>
      <w:r w:rsidRPr="007E1722">
        <w:rPr>
          <w:b/>
          <w:bCs/>
          <w:lang w:val="en-US"/>
        </w:rPr>
        <w:t>MRTD &lt; CP</w:t>
      </w:r>
      <w:r>
        <w:rPr>
          <w:b/>
          <w:bCs/>
          <w:lang w:val="en-US"/>
        </w:rPr>
        <w:t>)</w:t>
      </w:r>
      <w:r w:rsidR="00520061">
        <w:rPr>
          <w:b/>
          <w:bCs/>
          <w:lang w:val="en-US"/>
        </w:rPr>
        <w:t>, the type-3 UEs in the cells where TAE&gt; CP will not be able to use their non-collocated CA/EN-DC features.</w:t>
      </w:r>
      <w:r w:rsidR="00520061" w:rsidRPr="00520061">
        <w:t xml:space="preserve"> </w:t>
      </w:r>
      <w:r w:rsidR="00520061">
        <w:rPr>
          <w:b/>
          <w:bCs/>
          <w:lang w:val="en-US"/>
        </w:rPr>
        <w:t>T</w:t>
      </w:r>
      <w:r w:rsidR="00520061" w:rsidRPr="00520061">
        <w:rPr>
          <w:b/>
          <w:bCs/>
          <w:lang w:val="en-US"/>
        </w:rPr>
        <w:t>he other UEs that operate in cells where TAE ≤ CP, they will have a limited time budget for propagation delay and channel delay spread.</w:t>
      </w:r>
      <w:r w:rsidR="00520061">
        <w:rPr>
          <w:b/>
          <w:bCs/>
          <w:lang w:val="en-US"/>
        </w:rPr>
        <w:t xml:space="preserve"> Therefore, their coverage range will be severely limited.</w:t>
      </w:r>
    </w:p>
    <w:p w:rsidR="000E5A1B" w:rsidRDefault="000E5A1B" w:rsidP="000E5A1B">
      <w:pPr>
        <w:jc w:val="both"/>
        <w:rPr>
          <w:b/>
          <w:bCs/>
          <w:lang w:val="en-US"/>
        </w:rPr>
      </w:pPr>
      <w:r w:rsidRPr="000E5A1B">
        <w:rPr>
          <w:b/>
          <w:bCs/>
          <w:lang w:val="en-US"/>
        </w:rPr>
        <w:t xml:space="preserve">Proposal 1: Postpone type 3 UE to future releases as the companies </w:t>
      </w:r>
      <w:r w:rsidR="00872680" w:rsidRPr="000E5A1B">
        <w:rPr>
          <w:b/>
          <w:bCs/>
          <w:lang w:val="en-US"/>
        </w:rPr>
        <w:t>views</w:t>
      </w:r>
      <w:r w:rsidRPr="000E5A1B">
        <w:rPr>
          <w:b/>
          <w:bCs/>
          <w:lang w:val="en-US"/>
        </w:rPr>
        <w:t xml:space="preserve"> are diverging and only 2 meetings are left on the Core part of the WI</w:t>
      </w:r>
    </w:p>
    <w:p w:rsidR="000E5A1B" w:rsidRDefault="000E5A1B" w:rsidP="00D847E1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 2: Focus on delivery of Type 2 and type 4 within this WI.</w:t>
      </w:r>
      <w:r w:rsidR="00D847E1">
        <w:rPr>
          <w:b/>
          <w:bCs/>
          <w:lang w:val="en-US"/>
        </w:rPr>
        <w:t xml:space="preserve"> </w:t>
      </w:r>
    </w:p>
    <w:p w:rsidR="00793B25" w:rsidRPr="000E5A1B" w:rsidRDefault="00793B25" w:rsidP="00793B25">
      <w:pPr>
        <w:pStyle w:val="Heading2"/>
        <w:spacing w:after="240"/>
      </w:pPr>
      <w:r>
        <w:t>Type-4 UE</w:t>
      </w:r>
    </w:p>
    <w:p w:rsidR="00446044" w:rsidRPr="00446044" w:rsidRDefault="00446044" w:rsidP="000B03CE">
      <w:pPr>
        <w:jc w:val="both"/>
        <w:rPr>
          <w:lang w:val="en-US"/>
        </w:rPr>
      </w:pPr>
      <w:r>
        <w:rPr>
          <w:lang w:val="en-US"/>
        </w:rPr>
        <w:t>Type-4 UEs have separate transmission paths similar to type 2 UE</w:t>
      </w:r>
      <w:r w:rsidR="000B03CE">
        <w:rPr>
          <w:lang w:val="en-US"/>
        </w:rPr>
        <w:t xml:space="preserve"> as shown in T</w:t>
      </w:r>
      <w:r w:rsidR="00870903">
        <w:rPr>
          <w:lang w:val="en-US"/>
        </w:rPr>
        <w:t xml:space="preserve">able </w:t>
      </w:r>
      <w:r w:rsidR="000B03CE">
        <w:rPr>
          <w:lang w:val="en-US"/>
        </w:rPr>
        <w:t>2</w:t>
      </w:r>
      <w:r w:rsidR="00870903">
        <w:rPr>
          <w:lang w:val="en-US"/>
        </w:rPr>
        <w:fldChar w:fldCharType="begin"/>
      </w:r>
      <w:r w:rsidR="00870903">
        <w:rPr>
          <w:lang w:val="en-US"/>
        </w:rPr>
        <w:instrText xml:space="preserve"> ADDIN ZOTERO_ITEM CSL_CITATION {"citationID":"dmODNPyJ","properties":{"formattedCitation":"[3]","plainCitation":"[3]","noteIndex":0},"citationItems":[{"id":832,"uris":["http://zotero.org/users/1349634/items/DZLHSWYS"],"itemData":{"id":832,"type":"document","title":"R4-2215736, Views on UE RF aspect for non-collocated EN-DC, NR-CA deployment, Samsung"}}],"schema":"https://github.com/citation-style-language/schema/raw/master/csl-citation.json"} </w:instrText>
      </w:r>
      <w:r w:rsidR="00870903">
        <w:rPr>
          <w:lang w:val="en-US"/>
        </w:rPr>
        <w:fldChar w:fldCharType="separate"/>
      </w:r>
      <w:r w:rsidR="00870903" w:rsidRPr="00870903">
        <w:t>[3]</w:t>
      </w:r>
      <w:r w:rsidR="00870903">
        <w:rPr>
          <w:lang w:val="en-US"/>
        </w:rPr>
        <w:fldChar w:fldCharType="end"/>
      </w:r>
      <w:r>
        <w:rPr>
          <w:lang w:val="en-US"/>
        </w:rPr>
        <w:t>.</w:t>
      </w:r>
      <w:r w:rsidR="00F93E1D">
        <w:rPr>
          <w:lang w:val="en-US"/>
        </w:rPr>
        <w:t xml:space="preserve"> Due to the transmission path separation</w:t>
      </w:r>
      <w:r w:rsidR="0032603B">
        <w:rPr>
          <w:lang w:val="en-US"/>
        </w:rPr>
        <w:t xml:space="preserve"> (No shared LNA between the CCs), </w:t>
      </w:r>
      <w:r w:rsidR="007E1722">
        <w:rPr>
          <w:lang w:val="en-US"/>
        </w:rPr>
        <w:t>there is no need to be concerned about the MRTD value and  MRTD= 3</w:t>
      </w:r>
      <w:r w:rsidR="007F0675">
        <w:rPr>
          <w:lang w:val="en-US"/>
        </w:rPr>
        <w:t>3</w:t>
      </w:r>
      <w:r w:rsidR="007E1722">
        <w:rPr>
          <w:lang w:val="en-US"/>
        </w:rPr>
        <w:t>us can be specified</w:t>
      </w:r>
      <w:r w:rsidR="007F0675">
        <w:rPr>
          <w:lang w:val="en-US"/>
        </w:rPr>
        <w:t>, as it is the case for type2 UE</w:t>
      </w:r>
      <w:r w:rsidR="00D847E1">
        <w:rPr>
          <w:lang w:val="en-US"/>
        </w:rPr>
        <w:fldChar w:fldCharType="begin"/>
      </w:r>
      <w:r w:rsidR="00D847E1">
        <w:rPr>
          <w:lang w:val="en-US"/>
        </w:rPr>
        <w:instrText xml:space="preserve"> ADDIN ZOTERO_ITEM CSL_CITATION {"citationID":"fzJjGPMg","properties":{"formattedCitation":"[4]","plainCitation":"[4]","noteIndex":0},"citationItems":[{"id":833,"uris":["http://zotero.org/users/1349634/items/QVWDIHGW"],"itemData":{"id":833,"type":"document","title":"R4-2220398, WF on RRM requirements for intra-band non-collocated EN-DC/NR-CA, Huawei, HiSilicon, Samsung"}}],"schema":"https://github.com/citation-style-language/schema/raw/master/csl-citation.json"} </w:instrText>
      </w:r>
      <w:r w:rsidR="00D847E1">
        <w:rPr>
          <w:lang w:val="en-US"/>
        </w:rPr>
        <w:fldChar w:fldCharType="separate"/>
      </w:r>
      <w:r w:rsidR="00D847E1" w:rsidRPr="00D847E1">
        <w:t>[4]</w:t>
      </w:r>
      <w:r w:rsidR="00D847E1">
        <w:rPr>
          <w:lang w:val="en-US"/>
        </w:rPr>
        <w:fldChar w:fldCharType="end"/>
      </w:r>
      <w:r w:rsidR="007E1722">
        <w:rPr>
          <w:lang w:val="en-US"/>
        </w:rPr>
        <w:t>. Moreover</w:t>
      </w:r>
      <w:r w:rsidR="0032603B">
        <w:rPr>
          <w:lang w:val="en-US"/>
        </w:rPr>
        <w:t xml:space="preserve"> a </w:t>
      </w:r>
      <w:r w:rsidR="00E32FFD">
        <w:rPr>
          <w:lang w:val="en-US"/>
        </w:rPr>
        <w:t xml:space="preserve">maximum of </w:t>
      </w:r>
      <w:r w:rsidR="0032603B">
        <w:rPr>
          <w:lang w:val="en-US"/>
        </w:rPr>
        <w:t>25dB power imbalance between the received CCs</w:t>
      </w:r>
      <w:r w:rsidR="007E1722">
        <w:rPr>
          <w:lang w:val="en-US"/>
        </w:rPr>
        <w:t xml:space="preserve"> similar to type 2 UEs can be set. </w:t>
      </w:r>
    </w:p>
    <w:p w:rsidR="00870903" w:rsidRDefault="00870903" w:rsidP="00870903">
      <w:pPr>
        <w:pStyle w:val="Caption"/>
        <w:keepNext/>
        <w:ind w:left="2556" w:firstLine="284"/>
      </w:pPr>
      <w:r>
        <w:t xml:space="preserve">Table 2 UE architectures to be considered in Rel18 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93"/>
        <w:gridCol w:w="604"/>
        <w:gridCol w:w="622"/>
        <w:gridCol w:w="431"/>
        <w:gridCol w:w="956"/>
        <w:gridCol w:w="1024"/>
        <w:gridCol w:w="973"/>
        <w:gridCol w:w="3320"/>
      </w:tblGrid>
      <w:tr w:rsidR="00177560" w:rsidRPr="00E55EC0" w:rsidTr="00177560">
        <w:trPr>
          <w:trHeight w:val="70"/>
          <w:jc w:val="center"/>
        </w:trPr>
        <w:tc>
          <w:tcPr>
            <w:tcW w:w="498" w:type="dxa"/>
            <w:shd w:val="clear" w:color="auto" w:fill="DEEAF6"/>
          </w:tcPr>
          <w:p w:rsidR="00177560" w:rsidRPr="00E55EC0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5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:rsidR="00177560" w:rsidRPr="00E55EC0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shd w:val="clear" w:color="auto" w:fill="DEEAF6"/>
            <w:noWrap/>
            <w:vAlign w:val="bottom"/>
          </w:tcPr>
          <w:p w:rsidR="00177560" w:rsidRPr="00E55EC0" w:rsidRDefault="00177560" w:rsidP="000C5DD0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:rsidR="00177560" w:rsidRPr="00E55EC0" w:rsidRDefault="00177560" w:rsidP="000C5DD0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904" w:type="dxa"/>
            <w:gridSpan w:val="2"/>
            <w:shd w:val="clear" w:color="auto" w:fill="DEEAF6"/>
            <w:vAlign w:val="bottom"/>
          </w:tcPr>
          <w:p w:rsidR="00177560" w:rsidRPr="00E55EC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shd w:val="clear" w:color="auto" w:fill="DEEAF6"/>
            <w:vAlign w:val="bottom"/>
          </w:tcPr>
          <w:p w:rsidR="00177560" w:rsidRPr="00E55EC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shd w:val="clear" w:color="auto" w:fill="DEEAF6"/>
            <w:vAlign w:val="bottom"/>
          </w:tcPr>
          <w:p w:rsidR="00177560" w:rsidRPr="00E55EC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:rsidR="00177560" w:rsidRPr="00E55EC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31" w:type="dxa"/>
            <w:shd w:val="clear" w:color="auto" w:fill="DEEAF6"/>
            <w:vAlign w:val="bottom"/>
          </w:tcPr>
          <w:p w:rsidR="00177560" w:rsidRPr="00E55EC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56" w:type="dxa"/>
            <w:shd w:val="clear" w:color="auto" w:fill="DEEAF6"/>
            <w:vAlign w:val="bottom"/>
          </w:tcPr>
          <w:p w:rsidR="00177560" w:rsidRPr="00E55EC0" w:rsidRDefault="00177560" w:rsidP="000C5DD0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:rsidR="00177560" w:rsidRPr="00E55EC0" w:rsidRDefault="00177560" w:rsidP="000C5DD0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:rsidR="00177560" w:rsidRPr="00E55EC0" w:rsidRDefault="00177560" w:rsidP="000C5DD0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24" w:type="dxa"/>
            <w:shd w:val="clear" w:color="auto" w:fill="DEEAF6"/>
          </w:tcPr>
          <w:p w:rsidR="00177560" w:rsidRPr="00E55EC0" w:rsidRDefault="00177560" w:rsidP="000C5DD0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shd w:val="clear" w:color="auto" w:fill="DEEAF6"/>
            <w:vAlign w:val="bottom"/>
          </w:tcPr>
          <w:p w:rsidR="00177560" w:rsidRPr="00E55EC0" w:rsidRDefault="00177560" w:rsidP="000C5DD0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:rsidR="00177560" w:rsidRPr="00E55EC0" w:rsidRDefault="00177560" w:rsidP="000C5DD0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shd w:val="clear" w:color="auto" w:fill="DEEAF6"/>
            <w:noWrap/>
            <w:vAlign w:val="bottom"/>
          </w:tcPr>
          <w:p w:rsidR="00177560" w:rsidRPr="00E55EC0" w:rsidRDefault="00177560" w:rsidP="000C5DD0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177560" w:rsidRPr="00177560" w:rsidTr="00177560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auto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93" w:type="dxa"/>
            <w:vMerge w:val="restart"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17756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:rsidR="00177560" w:rsidRPr="00177560" w:rsidRDefault="00177560" w:rsidP="000C5DD0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17756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3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56" w:type="dxa"/>
            <w:vMerge w:val="restart"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24" w:type="dxa"/>
            <w:vMerge w:val="restart"/>
            <w:shd w:val="clear" w:color="auto" w:fill="auto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17756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17756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17756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17756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177560" w:rsidRPr="00177560" w:rsidTr="00177560">
        <w:trPr>
          <w:trHeight w:val="70"/>
          <w:jc w:val="center"/>
        </w:trPr>
        <w:tc>
          <w:tcPr>
            <w:tcW w:w="498" w:type="dxa"/>
            <w:vMerge/>
            <w:shd w:val="clear" w:color="auto" w:fill="auto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93" w:type="dxa"/>
            <w:vMerge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3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56" w:type="dxa"/>
            <w:vMerge/>
            <w:shd w:val="clear" w:color="auto" w:fill="auto"/>
            <w:vAlign w:val="center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shd w:val="clear" w:color="auto" w:fill="auto"/>
            <w:vAlign w:val="center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177560" w:rsidRPr="00177560" w:rsidTr="00177560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auto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93" w:type="dxa"/>
            <w:vMerge w:val="restart"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177560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6</w:t>
            </w:r>
          </w:p>
          <w:p w:rsidR="00177560" w:rsidRPr="00177560" w:rsidRDefault="00177560" w:rsidP="000C5DD0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177560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3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56" w:type="dxa"/>
            <w:vMerge w:val="restart"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24" w:type="dxa"/>
            <w:vMerge w:val="restart"/>
            <w:shd w:val="clear" w:color="auto" w:fill="auto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177560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E</w:t>
            </w:r>
            <w:r w:rsidRPr="00177560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25dB</w:t>
            </w: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Requires 6 antennas and LNA =&gt; is it compatible with smartphone? (for which frequency range), FWA only</w:t>
            </w:r>
          </w:p>
        </w:tc>
      </w:tr>
      <w:tr w:rsidR="00177560" w:rsidRPr="00177560" w:rsidTr="00177560">
        <w:trPr>
          <w:trHeight w:val="70"/>
          <w:jc w:val="center"/>
        </w:trPr>
        <w:tc>
          <w:tcPr>
            <w:tcW w:w="498" w:type="dxa"/>
            <w:vMerge/>
            <w:shd w:val="clear" w:color="auto" w:fill="auto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93" w:type="dxa"/>
            <w:vMerge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3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56" w:type="dxa"/>
            <w:vMerge/>
            <w:shd w:val="clear" w:color="auto" w:fill="auto"/>
            <w:vAlign w:val="center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shd w:val="clear" w:color="auto" w:fill="auto"/>
            <w:vAlign w:val="center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auto"/>
            <w:vAlign w:val="center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</w:tr>
      <w:tr w:rsidR="00177560" w:rsidRPr="00177560" w:rsidTr="00177560">
        <w:trPr>
          <w:trHeight w:val="70"/>
          <w:jc w:val="center"/>
        </w:trPr>
        <w:tc>
          <w:tcPr>
            <w:tcW w:w="498" w:type="dxa"/>
            <w:vMerge w:val="restart"/>
            <w:shd w:val="clear" w:color="auto" w:fill="auto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93" w:type="dxa"/>
            <w:vMerge w:val="restart"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177560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8</w:t>
            </w:r>
          </w:p>
          <w:p w:rsidR="00177560" w:rsidRPr="00177560" w:rsidRDefault="00177560" w:rsidP="000C5DD0">
            <w:pPr>
              <w:spacing w:after="0"/>
              <w:jc w:val="center"/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</w:pPr>
            <w:r w:rsidRPr="00177560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3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56" w:type="dxa"/>
            <w:vMerge w:val="restart"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24" w:type="dxa"/>
            <w:vMerge w:val="restart"/>
            <w:shd w:val="clear" w:color="auto" w:fill="auto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N</w:t>
            </w:r>
            <w:r w:rsidRPr="00177560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RCA,</w:t>
            </w:r>
            <w:r w:rsidRPr="00177560">
              <w:rPr>
                <w:rFonts w:ascii="Calibri" w:eastAsia="Yu Mincho" w:hAnsi="Calibri" w:cs="Calibri" w:hint="eastAsia"/>
                <w:b/>
                <w:bCs/>
                <w:color w:val="000000"/>
                <w:sz w:val="14"/>
                <w:szCs w:val="18"/>
                <w:lang w:eastAsia="ja-JP"/>
              </w:rPr>
              <w:t>E</w:t>
            </w:r>
            <w:r w:rsidRPr="00177560">
              <w:rPr>
                <w:rFonts w:ascii="Calibri" w:eastAsia="Yu Mincho" w:hAnsi="Calibri" w:cs="Calibri"/>
                <w:b/>
                <w:bCs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25dB</w:t>
            </w: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Requires 8 antennas and LNA =&gt; is it compatible with smartphone? (for which frequency range), FWA only</w:t>
            </w:r>
          </w:p>
        </w:tc>
      </w:tr>
      <w:tr w:rsidR="00177560" w:rsidRPr="00444E71" w:rsidTr="00177560">
        <w:trPr>
          <w:trHeight w:val="51"/>
          <w:jc w:val="center"/>
        </w:trPr>
        <w:tc>
          <w:tcPr>
            <w:tcW w:w="498" w:type="dxa"/>
            <w:vMerge/>
            <w:shd w:val="clear" w:color="auto" w:fill="66FF33"/>
          </w:tcPr>
          <w:p w:rsidR="00177560" w:rsidRPr="00177560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93" w:type="dxa"/>
            <w:vMerge/>
            <w:shd w:val="clear" w:color="auto" w:fill="auto"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</w:t>
            </w:r>
          </w:p>
        </w:tc>
        <w:tc>
          <w:tcPr>
            <w:tcW w:w="431" w:type="dxa"/>
            <w:shd w:val="clear" w:color="auto" w:fill="auto"/>
            <w:noWrap/>
            <w:vAlign w:val="bottom"/>
          </w:tcPr>
          <w:p w:rsidR="00177560" w:rsidRPr="00177560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17756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56" w:type="dxa"/>
            <w:vMerge/>
            <w:shd w:val="clear" w:color="auto" w:fill="66FF33"/>
            <w:vAlign w:val="center"/>
          </w:tcPr>
          <w:p w:rsidR="00177560" w:rsidRPr="00444E71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1024" w:type="dxa"/>
            <w:vMerge/>
            <w:shd w:val="clear" w:color="auto" w:fill="66FF33"/>
          </w:tcPr>
          <w:p w:rsidR="00177560" w:rsidRPr="00444E71" w:rsidRDefault="00177560" w:rsidP="000C5DD0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shd w:val="clear" w:color="auto" w:fill="66FF33"/>
            <w:vAlign w:val="center"/>
          </w:tcPr>
          <w:p w:rsidR="00177560" w:rsidRPr="00444E71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shd w:val="clear" w:color="auto" w:fill="66FF33"/>
            <w:vAlign w:val="center"/>
          </w:tcPr>
          <w:p w:rsidR="00177560" w:rsidRPr="00444E71" w:rsidRDefault="00177560" w:rsidP="000C5DD0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</w:p>
        </w:tc>
      </w:tr>
      <w:bookmarkEnd w:id="5"/>
    </w:tbl>
    <w:p w:rsidR="00D94CD3" w:rsidRDefault="00D94CD3" w:rsidP="00D94CD3">
      <w:pPr>
        <w:jc w:val="both"/>
        <w:rPr>
          <w:lang w:val="en-US"/>
        </w:rPr>
      </w:pPr>
    </w:p>
    <w:p w:rsidR="00DC42D4" w:rsidRDefault="00DC42D4" w:rsidP="000B03CE">
      <w:pPr>
        <w:jc w:val="both"/>
      </w:pPr>
      <w:r>
        <w:rPr>
          <w:lang w:val="en-US"/>
        </w:rPr>
        <w:t xml:space="preserve">The UE shall indicate in a signaling its </w:t>
      </w:r>
      <w:r w:rsidR="000B03CE">
        <w:rPr>
          <w:lang w:val="en-US"/>
        </w:rPr>
        <w:t>capability</w:t>
      </w:r>
      <w:r>
        <w:rPr>
          <w:lang w:val="en-US"/>
        </w:rPr>
        <w:t xml:space="preserve"> of non-collocated intra-band CA for </w:t>
      </w:r>
      <w:r w:rsidR="00E32FFD">
        <w:rPr>
          <w:lang w:val="en-US"/>
        </w:rPr>
        <w:t>type</w:t>
      </w:r>
      <w:r>
        <w:rPr>
          <w:lang w:val="en-US"/>
        </w:rPr>
        <w:t xml:space="preserve"> 4. </w:t>
      </w:r>
      <w:r w:rsidR="00E32FFD">
        <w:rPr>
          <w:lang w:val="en-US"/>
        </w:rPr>
        <w:t>It can use the RF requirements as specified in section 7.10A of TS 38.101-1</w:t>
      </w:r>
      <w:r>
        <w:rPr>
          <w:lang w:val="en-US"/>
        </w:rPr>
        <w:t xml:space="preserve"> </w:t>
      </w:r>
      <w:r w:rsidR="00E32FFD">
        <w:rPr>
          <w:lang w:val="en-US"/>
        </w:rPr>
        <w:t xml:space="preserve">and MRTD requirements as </w:t>
      </w:r>
      <w:r w:rsidR="00E32FFD" w:rsidRPr="009C5807">
        <w:t>Table 7.6.</w:t>
      </w:r>
      <w:r w:rsidR="00E32FFD" w:rsidRPr="009C5807">
        <w:rPr>
          <w:rFonts w:eastAsia="Malgun Gothic"/>
        </w:rPr>
        <w:t>4</w:t>
      </w:r>
      <w:r w:rsidR="00E32FFD" w:rsidRPr="009C5807">
        <w:t>-2</w:t>
      </w:r>
      <w:r w:rsidR="00E32FFD">
        <w:t xml:space="preserve"> of TS 38.133.</w:t>
      </w:r>
    </w:p>
    <w:p w:rsidR="00E32FFD" w:rsidRPr="00E32FFD" w:rsidRDefault="00E32FFD" w:rsidP="00E32FFD">
      <w:pPr>
        <w:jc w:val="both"/>
        <w:rPr>
          <w:b/>
          <w:bCs/>
        </w:rPr>
      </w:pPr>
      <w:r w:rsidRPr="00E32FFD">
        <w:rPr>
          <w:b/>
          <w:bCs/>
        </w:rPr>
        <w:t>Proposal 3: for type-4 UEs: Maximum power imbalance 25dB. MRTD= 33us.</w:t>
      </w:r>
    </w:p>
    <w:p w:rsidR="00E32FFD" w:rsidRPr="00E32FFD" w:rsidRDefault="00E32FFD" w:rsidP="00E32FFD">
      <w:pPr>
        <w:jc w:val="both"/>
        <w:rPr>
          <w:b/>
          <w:bCs/>
        </w:rPr>
      </w:pPr>
      <w:r w:rsidRPr="00E32FFD">
        <w:rPr>
          <w:b/>
          <w:bCs/>
        </w:rPr>
        <w:t xml:space="preserve">Proposal 4: for type-4 UEs: introducing a UE capability with </w:t>
      </w:r>
      <w:r w:rsidRPr="00E32FFD">
        <w:rPr>
          <w:b/>
          <w:bCs/>
          <w:lang w:val="en-US"/>
        </w:rPr>
        <w:t xml:space="preserve">the RF requirements as specified in section 7.10A of TS 38.101-1 and MRTD requirements as </w:t>
      </w:r>
      <w:r w:rsidRPr="00E32FFD">
        <w:rPr>
          <w:b/>
          <w:bCs/>
        </w:rPr>
        <w:t>Table 7.6.</w:t>
      </w:r>
      <w:r w:rsidRPr="00E32FFD">
        <w:rPr>
          <w:rFonts w:eastAsia="Malgun Gothic"/>
          <w:b/>
          <w:bCs/>
        </w:rPr>
        <w:t>4</w:t>
      </w:r>
      <w:r w:rsidRPr="00E32FFD">
        <w:rPr>
          <w:b/>
          <w:bCs/>
        </w:rPr>
        <w:t>-2 of TS 38.133.</w:t>
      </w:r>
    </w:p>
    <w:p w:rsidR="00D225B7" w:rsidRDefault="00D94CD3" w:rsidP="00D225B7">
      <w:pPr>
        <w:jc w:val="both"/>
        <w:rPr>
          <w:lang w:val="en-US"/>
        </w:rPr>
      </w:pPr>
      <w:r>
        <w:rPr>
          <w:lang w:val="en-US"/>
        </w:rPr>
        <w:t xml:space="preserve"> </w:t>
      </w:r>
      <w:r w:rsidR="008102F9">
        <w:rPr>
          <w:lang w:val="en-US"/>
        </w:rPr>
        <w:t xml:space="preserve"> </w:t>
      </w:r>
      <w:r w:rsidR="00D225B7">
        <w:rPr>
          <w:lang w:val="en-US"/>
        </w:rPr>
        <w:t xml:space="preserve">  </w:t>
      </w:r>
    </w:p>
    <w:p w:rsidR="0089382F" w:rsidRDefault="00A01EFA" w:rsidP="000E5A1B">
      <w:pPr>
        <w:jc w:val="both"/>
        <w:rPr>
          <w:rFonts w:eastAsia="SimSun"/>
          <w:b/>
          <w:bCs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.</w:t>
      </w:r>
    </w:p>
    <w:p w:rsidR="00405239" w:rsidRPr="00671FB3" w:rsidRDefault="00405239" w:rsidP="000F3429">
      <w:pPr>
        <w:jc w:val="both"/>
        <w:rPr>
          <w:rFonts w:eastAsia="SimSun"/>
          <w:b/>
          <w:bCs/>
          <w:color w:val="000000"/>
          <w:lang w:eastAsia="zh-CN"/>
        </w:rPr>
      </w:pPr>
    </w:p>
    <w:p w:rsidR="0027379F" w:rsidRPr="00B16EEF" w:rsidRDefault="0027379F" w:rsidP="000F3429">
      <w:pPr>
        <w:pStyle w:val="Heading1"/>
        <w:numPr>
          <w:ilvl w:val="0"/>
          <w:numId w:val="0"/>
        </w:numPr>
        <w:jc w:val="both"/>
      </w:pPr>
      <w:r>
        <w:t>Conclusion</w:t>
      </w:r>
    </w:p>
    <w:p w:rsidR="00E32FFD" w:rsidRDefault="00E32FFD" w:rsidP="00E32FFD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1: F</w:t>
      </w:r>
      <w:r w:rsidRPr="007E1722">
        <w:rPr>
          <w:b/>
          <w:bCs/>
          <w:lang w:val="en-US"/>
        </w:rPr>
        <w:t>ollowing option 2</w:t>
      </w:r>
      <w:r>
        <w:rPr>
          <w:b/>
          <w:bCs/>
          <w:lang w:val="en-US"/>
        </w:rPr>
        <w:t xml:space="preserve"> (</w:t>
      </w:r>
      <w:r w:rsidRPr="007E1722">
        <w:rPr>
          <w:b/>
          <w:bCs/>
          <w:lang w:val="en-US"/>
        </w:rPr>
        <w:t>MRTD [3</w:t>
      </w:r>
      <w:proofErr w:type="gramStart"/>
      <w:r w:rsidRPr="007E1722">
        <w:rPr>
          <w:b/>
          <w:bCs/>
          <w:lang w:val="en-US"/>
        </w:rPr>
        <w:t>]us</w:t>
      </w:r>
      <w:proofErr w:type="gramEnd"/>
      <w:r>
        <w:rPr>
          <w:b/>
          <w:bCs/>
          <w:lang w:val="en-US"/>
        </w:rPr>
        <w:t>)</w:t>
      </w:r>
      <w:r w:rsidRPr="007E1722">
        <w:rPr>
          <w:b/>
          <w:bCs/>
          <w:lang w:val="en-US"/>
        </w:rPr>
        <w:t xml:space="preserve"> the MRTD is suggested to be a fixed value (3 us as an example), this fixed value should be large enough to include</w:t>
      </w:r>
      <w:r>
        <w:rPr>
          <w:b/>
          <w:bCs/>
          <w:lang w:val="en-US"/>
        </w:rPr>
        <w:t xml:space="preserve"> the TAE,</w:t>
      </w:r>
      <w:r w:rsidRPr="007E172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the </w:t>
      </w:r>
      <w:r w:rsidRPr="007E1722">
        <w:rPr>
          <w:b/>
          <w:bCs/>
          <w:lang w:val="en-US"/>
        </w:rPr>
        <w:t xml:space="preserve">time budget for propagation delay and </w:t>
      </w:r>
      <w:r>
        <w:rPr>
          <w:b/>
          <w:bCs/>
          <w:lang w:val="en-US"/>
        </w:rPr>
        <w:t xml:space="preserve">the </w:t>
      </w:r>
      <w:r w:rsidRPr="007E1722">
        <w:rPr>
          <w:b/>
          <w:bCs/>
          <w:lang w:val="en-US"/>
        </w:rPr>
        <w:t>channel delay spread</w:t>
      </w:r>
    </w:p>
    <w:p w:rsidR="00E32FFD" w:rsidRDefault="00E32FFD" w:rsidP="00E32FFD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2: Following option 3 (</w:t>
      </w:r>
      <w:r w:rsidRPr="007E1722">
        <w:rPr>
          <w:b/>
          <w:bCs/>
          <w:lang w:val="en-US"/>
        </w:rPr>
        <w:t>MRTD &lt; CP</w:t>
      </w:r>
      <w:r>
        <w:rPr>
          <w:b/>
          <w:bCs/>
          <w:lang w:val="en-US"/>
        </w:rPr>
        <w:t>), the type-3 UEs in the cells where TAE&gt; CP will not be able to use their non-collocated CA/EN-DC features.</w:t>
      </w:r>
      <w:r w:rsidRPr="00520061">
        <w:t xml:space="preserve"> </w:t>
      </w:r>
      <w:r>
        <w:rPr>
          <w:b/>
          <w:bCs/>
          <w:lang w:val="en-US"/>
        </w:rPr>
        <w:t>T</w:t>
      </w:r>
      <w:r w:rsidRPr="00520061">
        <w:rPr>
          <w:b/>
          <w:bCs/>
          <w:lang w:val="en-US"/>
        </w:rPr>
        <w:t>he other UEs that operate in cells where TAE ≤ CP, they will have a limited time budget for propagation delay and channel delay spread.</w:t>
      </w:r>
      <w:r>
        <w:rPr>
          <w:b/>
          <w:bCs/>
          <w:lang w:val="en-US"/>
        </w:rPr>
        <w:t xml:space="preserve"> Therefore, their coverage range will be severely limited.</w:t>
      </w:r>
    </w:p>
    <w:p w:rsidR="00872680" w:rsidRDefault="00872680" w:rsidP="00446044">
      <w:pPr>
        <w:jc w:val="both"/>
        <w:rPr>
          <w:b/>
          <w:bCs/>
          <w:lang w:val="en-US"/>
        </w:rPr>
      </w:pPr>
      <w:r w:rsidRPr="000E5A1B">
        <w:rPr>
          <w:b/>
          <w:bCs/>
          <w:lang w:val="en-US"/>
        </w:rPr>
        <w:t>Proposal 1: Postpone type</w:t>
      </w:r>
      <w:r w:rsidR="00446044">
        <w:rPr>
          <w:b/>
          <w:bCs/>
          <w:lang w:val="en-US"/>
        </w:rPr>
        <w:t>-</w:t>
      </w:r>
      <w:r w:rsidRPr="000E5A1B">
        <w:rPr>
          <w:b/>
          <w:bCs/>
          <w:lang w:val="en-US"/>
        </w:rPr>
        <w:t>3 UE to future releases as the companies views are diverging and only 2 meetings are left on the Core part of the WI</w:t>
      </w:r>
    </w:p>
    <w:p w:rsidR="00872680" w:rsidRDefault="00872680" w:rsidP="00872680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 2: Focus on delivery of Type 2 and type 4 within this WI.</w:t>
      </w:r>
    </w:p>
    <w:p w:rsidR="00E32FFD" w:rsidRPr="00E32FFD" w:rsidRDefault="00E32FFD" w:rsidP="00E32FFD">
      <w:pPr>
        <w:jc w:val="both"/>
        <w:rPr>
          <w:b/>
          <w:bCs/>
        </w:rPr>
      </w:pPr>
      <w:r w:rsidRPr="00E32FFD">
        <w:rPr>
          <w:b/>
          <w:bCs/>
        </w:rPr>
        <w:t>Proposal 3: for type-4 UEs: Maximum power imbalance 25dB. MRTD= 33us.</w:t>
      </w:r>
    </w:p>
    <w:p w:rsidR="00E32FFD" w:rsidRPr="00E32FFD" w:rsidRDefault="00E32FFD" w:rsidP="00E32FFD">
      <w:pPr>
        <w:jc w:val="both"/>
        <w:rPr>
          <w:b/>
          <w:bCs/>
        </w:rPr>
      </w:pPr>
      <w:r w:rsidRPr="00E32FFD">
        <w:rPr>
          <w:b/>
          <w:bCs/>
        </w:rPr>
        <w:t xml:space="preserve">Proposal 4: for type-4 UEs: introducing a UE capability with </w:t>
      </w:r>
      <w:r w:rsidRPr="00E32FFD">
        <w:rPr>
          <w:b/>
          <w:bCs/>
          <w:lang w:val="en-US"/>
        </w:rPr>
        <w:t xml:space="preserve">the RF requirements as specified in section 7.10A of TS 38.101-1 and MRTD requirements as </w:t>
      </w:r>
      <w:r w:rsidRPr="00E32FFD">
        <w:rPr>
          <w:b/>
          <w:bCs/>
        </w:rPr>
        <w:t>Table 7.6.</w:t>
      </w:r>
      <w:r w:rsidRPr="00E32FFD">
        <w:rPr>
          <w:rFonts w:eastAsia="Malgun Gothic"/>
          <w:b/>
          <w:bCs/>
        </w:rPr>
        <w:t>4</w:t>
      </w:r>
      <w:r w:rsidRPr="00E32FFD">
        <w:rPr>
          <w:b/>
          <w:bCs/>
        </w:rPr>
        <w:t>-2 of TS 38.133.</w:t>
      </w:r>
    </w:p>
    <w:p w:rsidR="00E32FFD" w:rsidRPr="00E32FFD" w:rsidRDefault="00E32FFD" w:rsidP="00872680">
      <w:pPr>
        <w:jc w:val="both"/>
        <w:rPr>
          <w:b/>
          <w:bCs/>
        </w:rPr>
      </w:pPr>
    </w:p>
    <w:p w:rsidR="00B02AE0" w:rsidRPr="00A81A25" w:rsidRDefault="00B02AE0" w:rsidP="000F3429">
      <w:pPr>
        <w:pStyle w:val="Heading1"/>
        <w:numPr>
          <w:ilvl w:val="0"/>
          <w:numId w:val="0"/>
        </w:numPr>
        <w:jc w:val="both"/>
      </w:pPr>
      <w:r>
        <w:t>References</w:t>
      </w:r>
    </w:p>
    <w:p w:rsidR="00D847E1" w:rsidRPr="00D847E1" w:rsidRDefault="00872680" w:rsidP="00D847E1">
      <w:pPr>
        <w:pStyle w:val="Bibliography"/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lang w:eastAsia="zh-CN"/>
        </w:rPr>
        <w:fldChar w:fldCharType="separate"/>
      </w:r>
      <w:r w:rsidR="00D847E1" w:rsidRPr="00D847E1">
        <w:t>[1]</w:t>
      </w:r>
      <w:r w:rsidR="00D847E1" w:rsidRPr="00D847E1">
        <w:tab/>
        <w:t xml:space="preserve">“R4-2303696, WF on the requirement for intra-band non-collocated CA,EN-DC, KDDI.” </w:t>
      </w:r>
    </w:p>
    <w:p w:rsidR="00D847E1" w:rsidRPr="00D847E1" w:rsidRDefault="00D847E1" w:rsidP="00D847E1">
      <w:pPr>
        <w:pStyle w:val="Bibliography"/>
      </w:pPr>
      <w:r w:rsidRPr="00D847E1">
        <w:t>[2]</w:t>
      </w:r>
      <w:r w:rsidRPr="00D847E1">
        <w:tab/>
        <w:t xml:space="preserve">“R4-2302494, Power imbalance and MRTD in case of non-collocated intra-band NC CA, Huawei, HiSilicon.” </w:t>
      </w:r>
    </w:p>
    <w:p w:rsidR="00D847E1" w:rsidRPr="00D847E1" w:rsidRDefault="00D847E1" w:rsidP="00D847E1">
      <w:pPr>
        <w:pStyle w:val="Bibliography"/>
      </w:pPr>
      <w:r w:rsidRPr="00D847E1">
        <w:t>[3]</w:t>
      </w:r>
      <w:r w:rsidRPr="00D847E1">
        <w:tab/>
        <w:t xml:space="preserve">“R4-2215736, Views on UE RF aspect for non-collocated EN-DC, NR-CA deployment, Samsung.” </w:t>
      </w:r>
    </w:p>
    <w:p w:rsidR="00D847E1" w:rsidRPr="00D847E1" w:rsidRDefault="00D847E1" w:rsidP="00D847E1">
      <w:pPr>
        <w:pStyle w:val="Bibliography"/>
      </w:pPr>
      <w:r w:rsidRPr="00D847E1">
        <w:t>[4]</w:t>
      </w:r>
      <w:r w:rsidRPr="00D847E1">
        <w:tab/>
        <w:t xml:space="preserve">“R4-2220398, WF on RRM requirements for intra-band non-collocated EN-DC/NR-CA, Huawei, HiSilicon, Samsung.” </w:t>
      </w:r>
    </w:p>
    <w:p w:rsidR="002107CF" w:rsidRDefault="00872680" w:rsidP="00D847E1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end"/>
      </w:r>
    </w:p>
    <w:p w:rsidR="00BB1FFE" w:rsidRDefault="00BB1FFE" w:rsidP="000F3429">
      <w:pPr>
        <w:overflowPunct/>
        <w:autoSpaceDE/>
        <w:autoSpaceDN/>
        <w:adjustRightInd/>
        <w:jc w:val="both"/>
        <w:textAlignment w:val="auto"/>
        <w:rPr>
          <w:rFonts w:eastAsia="SimSun"/>
          <w:lang w:eastAsia="zh-CN"/>
        </w:rPr>
      </w:pPr>
    </w:p>
    <w:p w:rsidR="000D4382" w:rsidRPr="000D4382" w:rsidRDefault="000D4382" w:rsidP="000F3429">
      <w:pPr>
        <w:jc w:val="both"/>
        <w:rPr>
          <w:rFonts w:eastAsia="SimSun"/>
          <w:lang w:eastAsia="zh-CN"/>
        </w:rPr>
      </w:pPr>
    </w:p>
    <w:sectPr w:rsidR="000D4382" w:rsidRPr="000D4382" w:rsidSect="000D77C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9F8" w:rsidRDefault="00AD79F8">
      <w:r>
        <w:separator/>
      </w:r>
    </w:p>
  </w:endnote>
  <w:endnote w:type="continuationSeparator" w:id="0">
    <w:p w:rsidR="00AD79F8" w:rsidRDefault="00AD7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516" w:rsidRDefault="008A55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9F8" w:rsidRDefault="00AD79F8">
      <w:r>
        <w:separator/>
      </w:r>
    </w:p>
  </w:footnote>
  <w:footnote w:type="continuationSeparator" w:id="0">
    <w:p w:rsidR="00AD79F8" w:rsidRDefault="00AD7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ABB265D"/>
    <w:multiLevelType w:val="hybridMultilevel"/>
    <w:tmpl w:val="DE504814"/>
    <w:lvl w:ilvl="0" w:tplc="A2D43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825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0E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A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DE5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4B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6F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6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6D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3910B62"/>
    <w:multiLevelType w:val="hybridMultilevel"/>
    <w:tmpl w:val="B2ACFE04"/>
    <w:lvl w:ilvl="0" w:tplc="2E1AF6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71150"/>
    <w:multiLevelType w:val="hybridMultilevel"/>
    <w:tmpl w:val="CE38E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F40CD6"/>
    <w:multiLevelType w:val="hybridMultilevel"/>
    <w:tmpl w:val="1A6AC9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4F53827"/>
    <w:multiLevelType w:val="hybridMultilevel"/>
    <w:tmpl w:val="373C7128"/>
    <w:lvl w:ilvl="0" w:tplc="20C2FF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3C550A"/>
    <w:multiLevelType w:val="hybridMultilevel"/>
    <w:tmpl w:val="14C64852"/>
    <w:lvl w:ilvl="0" w:tplc="A2D43C4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5EFA6F12"/>
    <w:multiLevelType w:val="hybridMultilevel"/>
    <w:tmpl w:val="ACDADBF0"/>
    <w:lvl w:ilvl="0" w:tplc="1A0C7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65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6D4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2ED5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C51C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0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6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6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69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2B0160"/>
    <w:multiLevelType w:val="hybridMultilevel"/>
    <w:tmpl w:val="DA80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20BF2"/>
    <w:multiLevelType w:val="hybridMultilevel"/>
    <w:tmpl w:val="82CEB700"/>
    <w:lvl w:ilvl="0" w:tplc="D1402FB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12"/>
  </w:num>
  <w:num w:numId="5">
    <w:abstractNumId w:val="2"/>
  </w:num>
  <w:num w:numId="6">
    <w:abstractNumId w:val="17"/>
  </w:num>
  <w:num w:numId="7">
    <w:abstractNumId w:val="22"/>
  </w:num>
  <w:num w:numId="8">
    <w:abstractNumId w:val="3"/>
  </w:num>
  <w:num w:numId="9">
    <w:abstractNumId w:val="23"/>
  </w:num>
  <w:num w:numId="10">
    <w:abstractNumId w:val="1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8"/>
  </w:num>
  <w:num w:numId="16">
    <w:abstractNumId w:val="19"/>
  </w:num>
  <w:num w:numId="17">
    <w:abstractNumId w:val="8"/>
  </w:num>
  <w:num w:numId="18">
    <w:abstractNumId w:val="24"/>
  </w:num>
  <w:num w:numId="19">
    <w:abstractNumId w:val="7"/>
  </w:num>
  <w:num w:numId="20">
    <w:abstractNumId w:val="14"/>
  </w:num>
  <w:num w:numId="21">
    <w:abstractNumId w:val="13"/>
  </w:num>
  <w:num w:numId="22">
    <w:abstractNumId w:val="4"/>
  </w:num>
  <w:num w:numId="23">
    <w:abstractNumId w:val="1"/>
  </w:num>
  <w:num w:numId="24">
    <w:abstractNumId w:val="9"/>
  </w:num>
  <w:num w:numId="25">
    <w:abstractNumId w:val="10"/>
  </w:num>
  <w:num w:numId="2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2D99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17D7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AAE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5BA0"/>
    <w:rsid w:val="0003627D"/>
    <w:rsid w:val="000368DA"/>
    <w:rsid w:val="000402AB"/>
    <w:rsid w:val="00041AF5"/>
    <w:rsid w:val="0004260F"/>
    <w:rsid w:val="00043DC8"/>
    <w:rsid w:val="0004406F"/>
    <w:rsid w:val="00044123"/>
    <w:rsid w:val="00044985"/>
    <w:rsid w:val="000456C5"/>
    <w:rsid w:val="00045776"/>
    <w:rsid w:val="00045975"/>
    <w:rsid w:val="00045D4F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2479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4F29"/>
    <w:rsid w:val="000658D0"/>
    <w:rsid w:val="00065D07"/>
    <w:rsid w:val="00066134"/>
    <w:rsid w:val="000663EA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0DD2"/>
    <w:rsid w:val="00081D13"/>
    <w:rsid w:val="00082230"/>
    <w:rsid w:val="0008285B"/>
    <w:rsid w:val="0008333B"/>
    <w:rsid w:val="000834ED"/>
    <w:rsid w:val="00083ED8"/>
    <w:rsid w:val="00084240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97F15"/>
    <w:rsid w:val="000A016B"/>
    <w:rsid w:val="000A08AE"/>
    <w:rsid w:val="000A11C8"/>
    <w:rsid w:val="000A14C7"/>
    <w:rsid w:val="000A2529"/>
    <w:rsid w:val="000A366D"/>
    <w:rsid w:val="000A3954"/>
    <w:rsid w:val="000A3BAE"/>
    <w:rsid w:val="000A3FF2"/>
    <w:rsid w:val="000A471D"/>
    <w:rsid w:val="000A5151"/>
    <w:rsid w:val="000A5594"/>
    <w:rsid w:val="000A77AD"/>
    <w:rsid w:val="000A7819"/>
    <w:rsid w:val="000A7B11"/>
    <w:rsid w:val="000A7C07"/>
    <w:rsid w:val="000B03CE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A1B"/>
    <w:rsid w:val="000E5BC4"/>
    <w:rsid w:val="000E66B8"/>
    <w:rsid w:val="000E692C"/>
    <w:rsid w:val="000F031A"/>
    <w:rsid w:val="000F0576"/>
    <w:rsid w:val="000F0F33"/>
    <w:rsid w:val="000F1F90"/>
    <w:rsid w:val="000F22EB"/>
    <w:rsid w:val="000F271E"/>
    <w:rsid w:val="000F283B"/>
    <w:rsid w:val="000F328C"/>
    <w:rsid w:val="000F3429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1CD1"/>
    <w:rsid w:val="0011274D"/>
    <w:rsid w:val="0011282B"/>
    <w:rsid w:val="00112D66"/>
    <w:rsid w:val="00112DDC"/>
    <w:rsid w:val="00113519"/>
    <w:rsid w:val="00114764"/>
    <w:rsid w:val="00115578"/>
    <w:rsid w:val="001177DB"/>
    <w:rsid w:val="00117964"/>
    <w:rsid w:val="001208B3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45C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5DCF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9B"/>
    <w:rsid w:val="001705AC"/>
    <w:rsid w:val="00170A94"/>
    <w:rsid w:val="001713BB"/>
    <w:rsid w:val="00171CFF"/>
    <w:rsid w:val="00171D17"/>
    <w:rsid w:val="0017246C"/>
    <w:rsid w:val="00173B5D"/>
    <w:rsid w:val="00174C11"/>
    <w:rsid w:val="00174DE0"/>
    <w:rsid w:val="00175090"/>
    <w:rsid w:val="00175F65"/>
    <w:rsid w:val="00176AED"/>
    <w:rsid w:val="00177560"/>
    <w:rsid w:val="00177C30"/>
    <w:rsid w:val="00180CA1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160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BD0"/>
    <w:rsid w:val="001A5FAC"/>
    <w:rsid w:val="001A652B"/>
    <w:rsid w:val="001A689D"/>
    <w:rsid w:val="001B044D"/>
    <w:rsid w:val="001B072D"/>
    <w:rsid w:val="001B0D6C"/>
    <w:rsid w:val="001B1243"/>
    <w:rsid w:val="001B15B6"/>
    <w:rsid w:val="001B1D3C"/>
    <w:rsid w:val="001B32FB"/>
    <w:rsid w:val="001B3BC3"/>
    <w:rsid w:val="001B4001"/>
    <w:rsid w:val="001B4A47"/>
    <w:rsid w:val="001B4F8C"/>
    <w:rsid w:val="001B659B"/>
    <w:rsid w:val="001B65AE"/>
    <w:rsid w:val="001B7033"/>
    <w:rsid w:val="001B708E"/>
    <w:rsid w:val="001B72DC"/>
    <w:rsid w:val="001C07E9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29F5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1CF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3D77"/>
    <w:rsid w:val="001F4DD2"/>
    <w:rsid w:val="001F5512"/>
    <w:rsid w:val="001F5FDC"/>
    <w:rsid w:val="001F626C"/>
    <w:rsid w:val="001F6F34"/>
    <w:rsid w:val="001F71E4"/>
    <w:rsid w:val="001F7C4D"/>
    <w:rsid w:val="002004D3"/>
    <w:rsid w:val="002006CE"/>
    <w:rsid w:val="002006E3"/>
    <w:rsid w:val="00200B45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4FF8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7AC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0E67"/>
    <w:rsid w:val="002512DC"/>
    <w:rsid w:val="002513E2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78"/>
    <w:rsid w:val="002706D2"/>
    <w:rsid w:val="002707BC"/>
    <w:rsid w:val="00271981"/>
    <w:rsid w:val="00271CA1"/>
    <w:rsid w:val="00272254"/>
    <w:rsid w:val="0027349D"/>
    <w:rsid w:val="0027379F"/>
    <w:rsid w:val="0027380F"/>
    <w:rsid w:val="00273EBD"/>
    <w:rsid w:val="0027421E"/>
    <w:rsid w:val="002747B9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5DDA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1807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A5E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5DEA"/>
    <w:rsid w:val="002E719D"/>
    <w:rsid w:val="002E7D9C"/>
    <w:rsid w:val="002E7F93"/>
    <w:rsid w:val="002E7FAD"/>
    <w:rsid w:val="002F001B"/>
    <w:rsid w:val="002F11FE"/>
    <w:rsid w:val="002F1247"/>
    <w:rsid w:val="002F1435"/>
    <w:rsid w:val="002F23DA"/>
    <w:rsid w:val="002F269A"/>
    <w:rsid w:val="002F2D3B"/>
    <w:rsid w:val="002F2DF1"/>
    <w:rsid w:val="002F3032"/>
    <w:rsid w:val="002F32C4"/>
    <w:rsid w:val="002F389A"/>
    <w:rsid w:val="002F3926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EF1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264"/>
    <w:rsid w:val="00311578"/>
    <w:rsid w:val="00311E0A"/>
    <w:rsid w:val="00312591"/>
    <w:rsid w:val="00312DF7"/>
    <w:rsid w:val="00312FE5"/>
    <w:rsid w:val="00314087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03B"/>
    <w:rsid w:val="003262D8"/>
    <w:rsid w:val="00326780"/>
    <w:rsid w:val="00326954"/>
    <w:rsid w:val="0033017F"/>
    <w:rsid w:val="00331251"/>
    <w:rsid w:val="0033133D"/>
    <w:rsid w:val="00331B0D"/>
    <w:rsid w:val="00331C2E"/>
    <w:rsid w:val="00331EED"/>
    <w:rsid w:val="0033298B"/>
    <w:rsid w:val="00332A3B"/>
    <w:rsid w:val="00332E63"/>
    <w:rsid w:val="00333D5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0F9F"/>
    <w:rsid w:val="00351204"/>
    <w:rsid w:val="003527B2"/>
    <w:rsid w:val="003529B8"/>
    <w:rsid w:val="00352EED"/>
    <w:rsid w:val="0035466A"/>
    <w:rsid w:val="0035574C"/>
    <w:rsid w:val="0035625A"/>
    <w:rsid w:val="003566FF"/>
    <w:rsid w:val="003568B3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402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3916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D95"/>
    <w:rsid w:val="003B1F56"/>
    <w:rsid w:val="003B2249"/>
    <w:rsid w:val="003B2FD4"/>
    <w:rsid w:val="003B40D9"/>
    <w:rsid w:val="003B477E"/>
    <w:rsid w:val="003B5182"/>
    <w:rsid w:val="003B5239"/>
    <w:rsid w:val="003B58A1"/>
    <w:rsid w:val="003B5923"/>
    <w:rsid w:val="003B5F06"/>
    <w:rsid w:val="003B6A7F"/>
    <w:rsid w:val="003B6F6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2BD4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43A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115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39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8C9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5D2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056"/>
    <w:rsid w:val="004442A4"/>
    <w:rsid w:val="00444DA8"/>
    <w:rsid w:val="004453CF"/>
    <w:rsid w:val="00445828"/>
    <w:rsid w:val="00445B93"/>
    <w:rsid w:val="00445CEA"/>
    <w:rsid w:val="00446044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5CA0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1C18"/>
    <w:rsid w:val="00471E90"/>
    <w:rsid w:val="00472760"/>
    <w:rsid w:val="00472944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20A"/>
    <w:rsid w:val="00486982"/>
    <w:rsid w:val="004879E3"/>
    <w:rsid w:val="00487EA7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3C27"/>
    <w:rsid w:val="004C53D8"/>
    <w:rsid w:val="004C5872"/>
    <w:rsid w:val="004C66F1"/>
    <w:rsid w:val="004C705B"/>
    <w:rsid w:val="004C7412"/>
    <w:rsid w:val="004C7937"/>
    <w:rsid w:val="004C7F29"/>
    <w:rsid w:val="004D0792"/>
    <w:rsid w:val="004D0D39"/>
    <w:rsid w:val="004D0F05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56A"/>
    <w:rsid w:val="004E1CB3"/>
    <w:rsid w:val="004E23A7"/>
    <w:rsid w:val="004E2453"/>
    <w:rsid w:val="004E2554"/>
    <w:rsid w:val="004E5418"/>
    <w:rsid w:val="004E5A26"/>
    <w:rsid w:val="004E5D84"/>
    <w:rsid w:val="004E6B02"/>
    <w:rsid w:val="004E71E1"/>
    <w:rsid w:val="004E76F5"/>
    <w:rsid w:val="004E7C7E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0B5"/>
    <w:rsid w:val="00517560"/>
    <w:rsid w:val="00517B5C"/>
    <w:rsid w:val="00517DFF"/>
    <w:rsid w:val="00520061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5A2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56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22F8"/>
    <w:rsid w:val="005836AF"/>
    <w:rsid w:val="00583DC6"/>
    <w:rsid w:val="0058454D"/>
    <w:rsid w:val="0058532E"/>
    <w:rsid w:val="00585BFB"/>
    <w:rsid w:val="005864FA"/>
    <w:rsid w:val="00586956"/>
    <w:rsid w:val="00587942"/>
    <w:rsid w:val="00587F5F"/>
    <w:rsid w:val="00590164"/>
    <w:rsid w:val="005902B1"/>
    <w:rsid w:val="005902F9"/>
    <w:rsid w:val="00591628"/>
    <w:rsid w:val="005929A6"/>
    <w:rsid w:val="00592DCF"/>
    <w:rsid w:val="005948B1"/>
    <w:rsid w:val="00595781"/>
    <w:rsid w:val="00595AB9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3D3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51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3A0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959"/>
    <w:rsid w:val="005E1C81"/>
    <w:rsid w:val="005E1D8E"/>
    <w:rsid w:val="005E2050"/>
    <w:rsid w:val="005E26AF"/>
    <w:rsid w:val="005E3504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0D8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68D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4545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673"/>
    <w:rsid w:val="00633CB5"/>
    <w:rsid w:val="0063439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839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7DA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55F"/>
    <w:rsid w:val="00667B57"/>
    <w:rsid w:val="00667F48"/>
    <w:rsid w:val="00670935"/>
    <w:rsid w:val="00671FB3"/>
    <w:rsid w:val="006740EF"/>
    <w:rsid w:val="006755C2"/>
    <w:rsid w:val="00675644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99B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975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439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6FFC"/>
    <w:rsid w:val="006E72D4"/>
    <w:rsid w:val="006E73BD"/>
    <w:rsid w:val="006E7F17"/>
    <w:rsid w:val="006F03FF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16E7D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149"/>
    <w:rsid w:val="0073349C"/>
    <w:rsid w:val="0073376A"/>
    <w:rsid w:val="00733FC1"/>
    <w:rsid w:val="007341DF"/>
    <w:rsid w:val="0073466F"/>
    <w:rsid w:val="00734849"/>
    <w:rsid w:val="00734987"/>
    <w:rsid w:val="00735A21"/>
    <w:rsid w:val="00735A8F"/>
    <w:rsid w:val="0073642E"/>
    <w:rsid w:val="0073666D"/>
    <w:rsid w:val="00736D52"/>
    <w:rsid w:val="00736DF6"/>
    <w:rsid w:val="00736F9C"/>
    <w:rsid w:val="007372D5"/>
    <w:rsid w:val="007377C4"/>
    <w:rsid w:val="00737D95"/>
    <w:rsid w:val="00740A38"/>
    <w:rsid w:val="007421C4"/>
    <w:rsid w:val="00742683"/>
    <w:rsid w:val="0074273F"/>
    <w:rsid w:val="00742EB0"/>
    <w:rsid w:val="0074325C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E32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BF5"/>
    <w:rsid w:val="00770C60"/>
    <w:rsid w:val="00771663"/>
    <w:rsid w:val="00771D69"/>
    <w:rsid w:val="007725E4"/>
    <w:rsid w:val="007726A7"/>
    <w:rsid w:val="007726F1"/>
    <w:rsid w:val="0077302C"/>
    <w:rsid w:val="007758A6"/>
    <w:rsid w:val="00775C1B"/>
    <w:rsid w:val="00775D55"/>
    <w:rsid w:val="00775E57"/>
    <w:rsid w:val="00777FE2"/>
    <w:rsid w:val="00780611"/>
    <w:rsid w:val="00780D72"/>
    <w:rsid w:val="007810AF"/>
    <w:rsid w:val="007832CA"/>
    <w:rsid w:val="00783CB5"/>
    <w:rsid w:val="00784373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B25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4FA8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6CB8"/>
    <w:rsid w:val="007B74A3"/>
    <w:rsid w:val="007B75FE"/>
    <w:rsid w:val="007C084D"/>
    <w:rsid w:val="007C103D"/>
    <w:rsid w:val="007C14EE"/>
    <w:rsid w:val="007C1537"/>
    <w:rsid w:val="007C1BA5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6A84"/>
    <w:rsid w:val="007C7CF6"/>
    <w:rsid w:val="007D00E0"/>
    <w:rsid w:val="007D011A"/>
    <w:rsid w:val="007D099B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B57"/>
    <w:rsid w:val="007D5F98"/>
    <w:rsid w:val="007D69DB"/>
    <w:rsid w:val="007D6E1E"/>
    <w:rsid w:val="007D726E"/>
    <w:rsid w:val="007D77FB"/>
    <w:rsid w:val="007E037C"/>
    <w:rsid w:val="007E0487"/>
    <w:rsid w:val="007E061B"/>
    <w:rsid w:val="007E0849"/>
    <w:rsid w:val="007E0C31"/>
    <w:rsid w:val="007E0DD3"/>
    <w:rsid w:val="007E1722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675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83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2F9"/>
    <w:rsid w:val="00810C70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26E28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39AC"/>
    <w:rsid w:val="0083482A"/>
    <w:rsid w:val="00835352"/>
    <w:rsid w:val="00836B47"/>
    <w:rsid w:val="008370A4"/>
    <w:rsid w:val="00837381"/>
    <w:rsid w:val="00837B00"/>
    <w:rsid w:val="00837D26"/>
    <w:rsid w:val="00837F02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9D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847"/>
    <w:rsid w:val="00870903"/>
    <w:rsid w:val="00870916"/>
    <w:rsid w:val="00870A83"/>
    <w:rsid w:val="008715A1"/>
    <w:rsid w:val="00872029"/>
    <w:rsid w:val="0087220C"/>
    <w:rsid w:val="00872680"/>
    <w:rsid w:val="00873392"/>
    <w:rsid w:val="00874211"/>
    <w:rsid w:val="0087457D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5CF"/>
    <w:rsid w:val="008827AD"/>
    <w:rsid w:val="00883486"/>
    <w:rsid w:val="008838E2"/>
    <w:rsid w:val="00883CED"/>
    <w:rsid w:val="00884178"/>
    <w:rsid w:val="008863CE"/>
    <w:rsid w:val="00886C7E"/>
    <w:rsid w:val="00887C45"/>
    <w:rsid w:val="00892543"/>
    <w:rsid w:val="00892A58"/>
    <w:rsid w:val="00892CBB"/>
    <w:rsid w:val="0089312F"/>
    <w:rsid w:val="0089376D"/>
    <w:rsid w:val="0089382F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516"/>
    <w:rsid w:val="008A5B33"/>
    <w:rsid w:val="008A5E3E"/>
    <w:rsid w:val="008A5EB0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6DB1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13E"/>
    <w:rsid w:val="008C45BD"/>
    <w:rsid w:val="008C49AC"/>
    <w:rsid w:val="008C57A9"/>
    <w:rsid w:val="008C6315"/>
    <w:rsid w:val="008C7CC9"/>
    <w:rsid w:val="008C7D8A"/>
    <w:rsid w:val="008D0F24"/>
    <w:rsid w:val="008D169B"/>
    <w:rsid w:val="008D3804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C7E"/>
    <w:rsid w:val="00906E43"/>
    <w:rsid w:val="00910207"/>
    <w:rsid w:val="009109BC"/>
    <w:rsid w:val="009112E8"/>
    <w:rsid w:val="00911A11"/>
    <w:rsid w:val="00911ECC"/>
    <w:rsid w:val="00912326"/>
    <w:rsid w:val="00912955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843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6E14"/>
    <w:rsid w:val="00937D62"/>
    <w:rsid w:val="0094034B"/>
    <w:rsid w:val="009414CE"/>
    <w:rsid w:val="00942029"/>
    <w:rsid w:val="009427EC"/>
    <w:rsid w:val="00942F29"/>
    <w:rsid w:val="009435E6"/>
    <w:rsid w:val="00944791"/>
    <w:rsid w:val="009455DC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0CD"/>
    <w:rsid w:val="00970CB3"/>
    <w:rsid w:val="00970F79"/>
    <w:rsid w:val="00971280"/>
    <w:rsid w:val="00972244"/>
    <w:rsid w:val="00974092"/>
    <w:rsid w:val="009742C0"/>
    <w:rsid w:val="00974667"/>
    <w:rsid w:val="00976057"/>
    <w:rsid w:val="00977056"/>
    <w:rsid w:val="00977FD7"/>
    <w:rsid w:val="009816BB"/>
    <w:rsid w:val="009824C3"/>
    <w:rsid w:val="009831C4"/>
    <w:rsid w:val="00983CBA"/>
    <w:rsid w:val="009845C3"/>
    <w:rsid w:val="009848B8"/>
    <w:rsid w:val="00984B5F"/>
    <w:rsid w:val="00984CD2"/>
    <w:rsid w:val="009851AA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0C4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444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B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FA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1EFA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00"/>
    <w:rsid w:val="00A14781"/>
    <w:rsid w:val="00A147D7"/>
    <w:rsid w:val="00A15412"/>
    <w:rsid w:val="00A15B40"/>
    <w:rsid w:val="00A15C99"/>
    <w:rsid w:val="00A163B8"/>
    <w:rsid w:val="00A16C22"/>
    <w:rsid w:val="00A172A8"/>
    <w:rsid w:val="00A17B89"/>
    <w:rsid w:val="00A20760"/>
    <w:rsid w:val="00A213BF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0F19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6563"/>
    <w:rsid w:val="00A3746B"/>
    <w:rsid w:val="00A40542"/>
    <w:rsid w:val="00A413CA"/>
    <w:rsid w:val="00A4196D"/>
    <w:rsid w:val="00A4240C"/>
    <w:rsid w:val="00A42C7F"/>
    <w:rsid w:val="00A447FE"/>
    <w:rsid w:val="00A44E90"/>
    <w:rsid w:val="00A4528E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845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5E1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04"/>
    <w:rsid w:val="00AC03D4"/>
    <w:rsid w:val="00AC0CA0"/>
    <w:rsid w:val="00AC1EE2"/>
    <w:rsid w:val="00AC244D"/>
    <w:rsid w:val="00AC30F3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D79F8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39EE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684"/>
    <w:rsid w:val="00B04A98"/>
    <w:rsid w:val="00B04ED1"/>
    <w:rsid w:val="00B061BA"/>
    <w:rsid w:val="00B0658C"/>
    <w:rsid w:val="00B07493"/>
    <w:rsid w:val="00B07565"/>
    <w:rsid w:val="00B100C4"/>
    <w:rsid w:val="00B10212"/>
    <w:rsid w:val="00B10571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966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3EB2"/>
    <w:rsid w:val="00B34B5D"/>
    <w:rsid w:val="00B351BF"/>
    <w:rsid w:val="00B3683C"/>
    <w:rsid w:val="00B36ABA"/>
    <w:rsid w:val="00B37330"/>
    <w:rsid w:val="00B37649"/>
    <w:rsid w:val="00B37662"/>
    <w:rsid w:val="00B376FD"/>
    <w:rsid w:val="00B377DD"/>
    <w:rsid w:val="00B37F54"/>
    <w:rsid w:val="00B4094F"/>
    <w:rsid w:val="00B41B72"/>
    <w:rsid w:val="00B42458"/>
    <w:rsid w:val="00B4257B"/>
    <w:rsid w:val="00B43516"/>
    <w:rsid w:val="00B43BBE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2F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153"/>
    <w:rsid w:val="00B94204"/>
    <w:rsid w:val="00B9429D"/>
    <w:rsid w:val="00B958D8"/>
    <w:rsid w:val="00B95E0B"/>
    <w:rsid w:val="00B96B15"/>
    <w:rsid w:val="00B973B5"/>
    <w:rsid w:val="00B97422"/>
    <w:rsid w:val="00B9796B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489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51AA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394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0A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1F2E"/>
    <w:rsid w:val="00BF29BE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46A4"/>
    <w:rsid w:val="00C17643"/>
    <w:rsid w:val="00C202E9"/>
    <w:rsid w:val="00C204A9"/>
    <w:rsid w:val="00C2080B"/>
    <w:rsid w:val="00C20901"/>
    <w:rsid w:val="00C2151F"/>
    <w:rsid w:val="00C23F5B"/>
    <w:rsid w:val="00C24058"/>
    <w:rsid w:val="00C246EE"/>
    <w:rsid w:val="00C24C80"/>
    <w:rsid w:val="00C24E26"/>
    <w:rsid w:val="00C25A08"/>
    <w:rsid w:val="00C27809"/>
    <w:rsid w:val="00C305F1"/>
    <w:rsid w:val="00C30DCD"/>
    <w:rsid w:val="00C31680"/>
    <w:rsid w:val="00C31E63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C77"/>
    <w:rsid w:val="00C545D2"/>
    <w:rsid w:val="00C54B26"/>
    <w:rsid w:val="00C55CAF"/>
    <w:rsid w:val="00C5620A"/>
    <w:rsid w:val="00C56455"/>
    <w:rsid w:val="00C56765"/>
    <w:rsid w:val="00C57060"/>
    <w:rsid w:val="00C57573"/>
    <w:rsid w:val="00C60565"/>
    <w:rsid w:val="00C60843"/>
    <w:rsid w:val="00C61411"/>
    <w:rsid w:val="00C62217"/>
    <w:rsid w:val="00C625B8"/>
    <w:rsid w:val="00C625CA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D24"/>
    <w:rsid w:val="00C70FAD"/>
    <w:rsid w:val="00C7131E"/>
    <w:rsid w:val="00C7159A"/>
    <w:rsid w:val="00C71BC6"/>
    <w:rsid w:val="00C7428F"/>
    <w:rsid w:val="00C74791"/>
    <w:rsid w:val="00C74A5F"/>
    <w:rsid w:val="00C75874"/>
    <w:rsid w:val="00C771C2"/>
    <w:rsid w:val="00C7749E"/>
    <w:rsid w:val="00C7787F"/>
    <w:rsid w:val="00C779E5"/>
    <w:rsid w:val="00C804F0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094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196"/>
    <w:rsid w:val="00CE2D1D"/>
    <w:rsid w:val="00CE371B"/>
    <w:rsid w:val="00CE5F3A"/>
    <w:rsid w:val="00CE6C39"/>
    <w:rsid w:val="00CE72B9"/>
    <w:rsid w:val="00CE752E"/>
    <w:rsid w:val="00CF0C21"/>
    <w:rsid w:val="00CF0CC0"/>
    <w:rsid w:val="00CF0EFE"/>
    <w:rsid w:val="00CF0FB3"/>
    <w:rsid w:val="00CF1715"/>
    <w:rsid w:val="00CF2558"/>
    <w:rsid w:val="00CF28A3"/>
    <w:rsid w:val="00CF2DA8"/>
    <w:rsid w:val="00CF4303"/>
    <w:rsid w:val="00CF4BD6"/>
    <w:rsid w:val="00CF681C"/>
    <w:rsid w:val="00CF692C"/>
    <w:rsid w:val="00CF708B"/>
    <w:rsid w:val="00CF7DD7"/>
    <w:rsid w:val="00CF7FF1"/>
    <w:rsid w:val="00D00480"/>
    <w:rsid w:val="00D01453"/>
    <w:rsid w:val="00D017E5"/>
    <w:rsid w:val="00D027FD"/>
    <w:rsid w:val="00D03014"/>
    <w:rsid w:val="00D03243"/>
    <w:rsid w:val="00D03267"/>
    <w:rsid w:val="00D032C2"/>
    <w:rsid w:val="00D0454C"/>
    <w:rsid w:val="00D0477B"/>
    <w:rsid w:val="00D04A14"/>
    <w:rsid w:val="00D04D7A"/>
    <w:rsid w:val="00D05509"/>
    <w:rsid w:val="00D05592"/>
    <w:rsid w:val="00D05878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25B7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B07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7E1"/>
    <w:rsid w:val="00D84F5D"/>
    <w:rsid w:val="00D85402"/>
    <w:rsid w:val="00D87EBC"/>
    <w:rsid w:val="00D929C2"/>
    <w:rsid w:val="00D9370A"/>
    <w:rsid w:val="00D9496A"/>
    <w:rsid w:val="00D9497C"/>
    <w:rsid w:val="00D94BAE"/>
    <w:rsid w:val="00D94CD3"/>
    <w:rsid w:val="00D95A78"/>
    <w:rsid w:val="00D96362"/>
    <w:rsid w:val="00D968F2"/>
    <w:rsid w:val="00D97AB1"/>
    <w:rsid w:val="00DA15DF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42D4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931"/>
    <w:rsid w:val="00DD3168"/>
    <w:rsid w:val="00DD3255"/>
    <w:rsid w:val="00DD3B98"/>
    <w:rsid w:val="00DD3C77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811"/>
    <w:rsid w:val="00DE39B6"/>
    <w:rsid w:val="00DE3F1E"/>
    <w:rsid w:val="00DE453A"/>
    <w:rsid w:val="00DE498B"/>
    <w:rsid w:val="00DE4B21"/>
    <w:rsid w:val="00DE4CFF"/>
    <w:rsid w:val="00DE581C"/>
    <w:rsid w:val="00DE63BB"/>
    <w:rsid w:val="00DE6FAD"/>
    <w:rsid w:val="00DE745F"/>
    <w:rsid w:val="00DE79AB"/>
    <w:rsid w:val="00DE7CB3"/>
    <w:rsid w:val="00DF0772"/>
    <w:rsid w:val="00DF089D"/>
    <w:rsid w:val="00DF0C82"/>
    <w:rsid w:val="00DF3398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AE0"/>
    <w:rsid w:val="00DF7F08"/>
    <w:rsid w:val="00E00404"/>
    <w:rsid w:val="00E0195D"/>
    <w:rsid w:val="00E02B3D"/>
    <w:rsid w:val="00E02C24"/>
    <w:rsid w:val="00E0364D"/>
    <w:rsid w:val="00E036A0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053C"/>
    <w:rsid w:val="00E22AC6"/>
    <w:rsid w:val="00E23C3E"/>
    <w:rsid w:val="00E24492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740"/>
    <w:rsid w:val="00E329B6"/>
    <w:rsid w:val="00E32B29"/>
    <w:rsid w:val="00E32C9E"/>
    <w:rsid w:val="00E32FFD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46D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DA2"/>
    <w:rsid w:val="00E5726F"/>
    <w:rsid w:val="00E57801"/>
    <w:rsid w:val="00E57BC5"/>
    <w:rsid w:val="00E604A0"/>
    <w:rsid w:val="00E61783"/>
    <w:rsid w:val="00E62DA6"/>
    <w:rsid w:val="00E63065"/>
    <w:rsid w:val="00E630B3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1D6F"/>
    <w:rsid w:val="00E72157"/>
    <w:rsid w:val="00E721E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6E0"/>
    <w:rsid w:val="00E82B2E"/>
    <w:rsid w:val="00E83233"/>
    <w:rsid w:val="00E83758"/>
    <w:rsid w:val="00E83899"/>
    <w:rsid w:val="00E83BC8"/>
    <w:rsid w:val="00E83C64"/>
    <w:rsid w:val="00E85AF4"/>
    <w:rsid w:val="00E85F1B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5FA7"/>
    <w:rsid w:val="00EC7EC1"/>
    <w:rsid w:val="00ED06C1"/>
    <w:rsid w:val="00ED0C07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3C6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40A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5727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41D3"/>
    <w:rsid w:val="00F04704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3CE"/>
    <w:rsid w:val="00F42731"/>
    <w:rsid w:val="00F4325A"/>
    <w:rsid w:val="00F432EC"/>
    <w:rsid w:val="00F43C9F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66"/>
    <w:rsid w:val="00F56E8B"/>
    <w:rsid w:val="00F57C71"/>
    <w:rsid w:val="00F60BA9"/>
    <w:rsid w:val="00F611BF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3775"/>
    <w:rsid w:val="00F7456F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209"/>
    <w:rsid w:val="00F91E13"/>
    <w:rsid w:val="00F931FC"/>
    <w:rsid w:val="00F93E1D"/>
    <w:rsid w:val="00F94662"/>
    <w:rsid w:val="00F94FF4"/>
    <w:rsid w:val="00F95271"/>
    <w:rsid w:val="00F95382"/>
    <w:rsid w:val="00F95CA4"/>
    <w:rsid w:val="00F96241"/>
    <w:rsid w:val="00F963C9"/>
    <w:rsid w:val="00F9653D"/>
    <w:rsid w:val="00F970BF"/>
    <w:rsid w:val="00F974FB"/>
    <w:rsid w:val="00F97837"/>
    <w:rsid w:val="00F97D87"/>
    <w:rsid w:val="00F97FB9"/>
    <w:rsid w:val="00FA0A5D"/>
    <w:rsid w:val="00FA0AAA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ACB"/>
    <w:rsid w:val="00FA7E4E"/>
    <w:rsid w:val="00FB05A4"/>
    <w:rsid w:val="00FB066E"/>
    <w:rsid w:val="00FB0E0B"/>
    <w:rsid w:val="00FB1E83"/>
    <w:rsid w:val="00FB2358"/>
    <w:rsid w:val="00FB31FF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7D"/>
    <w:rsid w:val="00FD1D5A"/>
    <w:rsid w:val="00FD2727"/>
    <w:rsid w:val="00FD32F8"/>
    <w:rsid w:val="00FD370E"/>
    <w:rsid w:val="00FD418C"/>
    <w:rsid w:val="00FD5731"/>
    <w:rsid w:val="00FD63F9"/>
    <w:rsid w:val="00FD65C6"/>
    <w:rsid w:val="00FD69E7"/>
    <w:rsid w:val="00FD760B"/>
    <w:rsid w:val="00FD7DAD"/>
    <w:rsid w:val="00FE163B"/>
    <w:rsid w:val="00FE1B31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856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445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11A6B6-15C2-4CEA-874B-AE4CDA44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F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uiPriority w:val="9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">
    <w:name w:val="B1"/>
    <w:basedOn w:val="List"/>
    <w:rsid w:val="00A97F44"/>
    <w:rPr>
      <w:rFonts w:eastAsia="Malgun Gothic"/>
    </w:rPr>
  </w:style>
  <w:style w:type="paragraph" w:customStyle="1" w:styleId="B2">
    <w:name w:val="B2+"/>
    <w:basedOn w:val="Normal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Normal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</w:rPr>
  </w:style>
  <w:style w:type="character" w:customStyle="1" w:styleId="ListParagraphChar">
    <w:name w:val="List Paragraph Char"/>
    <w:link w:val="ListParagraph"/>
    <w:uiPriority w:val="34"/>
    <w:qFormat/>
    <w:locked/>
    <w:rsid w:val="001E1CFB"/>
    <w:rPr>
      <w:rFonts w:ascii="SimSun" w:eastAsia="SimSun" w:hAnsi="SimSun" w:cs="SimSun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1F3D77"/>
    <w:pPr>
      <w:tabs>
        <w:tab w:val="left" w:pos="384"/>
      </w:tabs>
      <w:spacing w:after="0"/>
      <w:ind w:left="384" w:hanging="384"/>
    </w:pPr>
  </w:style>
  <w:style w:type="character" w:styleId="PlaceholderText">
    <w:name w:val="Placeholder Text"/>
    <w:basedOn w:val="DefaultParagraphFont"/>
    <w:uiPriority w:val="99"/>
    <w:semiHidden/>
    <w:rsid w:val="002006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2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5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7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3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7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7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8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0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5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9DC1435-83C6-4DF8-B553-222019E5B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9283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Mohammad ABDI ABYANEH</cp:lastModifiedBy>
  <cp:revision>2</cp:revision>
  <cp:lastPrinted>2010-01-07T02:23:00Z</cp:lastPrinted>
  <dcterms:created xsi:type="dcterms:W3CDTF">2023-04-10T15:37:00Z</dcterms:created>
  <dcterms:modified xsi:type="dcterms:W3CDTF">2023-04-10T15:37:00Z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(3)VjtF3JhQTnwwekTqtTmrzoYa9Xj3waav1aT5TCEeAvGYlbzOzzriAqxaxBzlgT4cqGj5HgXq
yI7sCMQO/ml8Twjg/FFpK2It8uiEn0kCl4iAxowX3oYJuHtuEiLxS+mC5kBvW4PL1f6OigeS
mP61h7TlQaMBRDGmXRiSr1ZnrTjxS+nkBLt+xs2imxn2Jl9mMYBf5Z2kjsti1YLkht6mUn2N
L3hkBjWmLwDPC1vaSr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J2k268oAElGztSZSz6WF6CmWsGxypvT/P8LODlmo+IUnvORzSwLnjo
UH/2QAHnlb/eZn9cKL/5MO4GLAvYQbSOqWm4Ig/UDJxo7vtxThIb+jIXfIb0kzfIQVn00rUw
wiIGww+4OBhMEgIK9X1j3MLSkIMRD21zjmL4kzJ/UsBWLXRKc2Rk7GEl/LwELSi80BQiaE48
VrVOq3jVnxh8BGTSYsheno1rc3OQKRMBgSrE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o4UnwE1qoQ3/0UtvsAaO7Ag8Sth5ZPEN2Faw
w81bkqpQwyCrKCto/MGylvvreE6XC/vXy1TanD/oqzI4FqPhBC4=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ZOTERO_PREF_1">
    <vt:lpwstr>&lt;data data-version="3" zotero-version="6.0.23"&gt;&lt;session id="f3Sklc1d"/&gt;&lt;style id="http://www.zotero.org/styles/ieee" locale="en-US" hasBibliography="1" bibliographyStyleHasBeenSet="1"/&gt;&lt;prefs&gt;&lt;pref name="fieldType" value="Field"/&gt;&lt;pref name="automaticJour</vt:lpwstr>
  </property>
  <property fmtid="{D5CDD505-2E9C-101B-9397-08002B2CF9AE}" pid="13" name="ZOTERO_PREF_2">
    <vt:lpwstr>nalAbbreviations" value="true"/&gt;&lt;/prefs&gt;&lt;/data&gt;</vt:lpwstr>
  </property>
</Properties>
</file>